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B258C0" w14:textId="0E99205B" w:rsidR="00127AAA" w:rsidRPr="00EC39F7" w:rsidRDefault="00EC39F7" w:rsidP="005801D3">
      <w:pPr>
        <w:jc w:val="both"/>
        <w:rPr>
          <w:rFonts w:asciiTheme="majorHAnsi" w:hAnsiTheme="majorHAnsi" w:cs="Arial"/>
          <w:b/>
          <w:color w:val="002060"/>
          <w:sz w:val="56"/>
          <w:szCs w:val="56"/>
        </w:rPr>
      </w:pPr>
      <w:r w:rsidRPr="00EC39F7">
        <w:rPr>
          <w:rFonts w:asciiTheme="majorHAnsi" w:hAnsiTheme="majorHAnsi" w:cs="Arial"/>
          <w:b/>
          <w:color w:val="002060"/>
          <w:sz w:val="56"/>
          <w:szCs w:val="56"/>
        </w:rPr>
        <w:t>CO</w:t>
      </w:r>
      <w:r w:rsidR="00196741" w:rsidRPr="00EC39F7">
        <w:rPr>
          <w:rFonts w:asciiTheme="majorHAnsi" w:hAnsiTheme="majorHAnsi" w:cs="Arial"/>
          <w:b/>
          <w:color w:val="002060"/>
          <w:sz w:val="56"/>
          <w:szCs w:val="56"/>
        </w:rPr>
        <w:t>NCORRÊNC</w:t>
      </w:r>
      <w:r w:rsidRPr="00EC39F7">
        <w:rPr>
          <w:rFonts w:asciiTheme="majorHAnsi" w:hAnsiTheme="majorHAnsi" w:cs="Arial"/>
          <w:b/>
          <w:color w:val="002060"/>
          <w:sz w:val="56"/>
          <w:szCs w:val="56"/>
        </w:rPr>
        <w:t>IA Nº</w:t>
      </w:r>
      <w:r w:rsidR="00460626">
        <w:rPr>
          <w:rFonts w:asciiTheme="majorHAnsi" w:hAnsiTheme="majorHAnsi" w:cs="Arial"/>
          <w:b/>
          <w:color w:val="002060"/>
          <w:sz w:val="56"/>
          <w:szCs w:val="56"/>
        </w:rPr>
        <w:t xml:space="preserve"> 29</w:t>
      </w:r>
      <w:r w:rsidRPr="00EC39F7">
        <w:rPr>
          <w:rFonts w:asciiTheme="majorHAnsi" w:hAnsiTheme="majorHAnsi" w:cs="Arial"/>
          <w:b/>
          <w:color w:val="002060"/>
          <w:sz w:val="56"/>
          <w:szCs w:val="56"/>
        </w:rPr>
        <w:t>/2024</w:t>
      </w:r>
    </w:p>
    <w:p w14:paraId="19E1B558" w14:textId="77777777" w:rsidR="00EC39F7" w:rsidRDefault="00EC39F7" w:rsidP="005801D3">
      <w:pPr>
        <w:jc w:val="both"/>
        <w:rPr>
          <w:rFonts w:asciiTheme="majorHAnsi" w:hAnsiTheme="majorHAnsi" w:cs="Arial"/>
          <w:b/>
          <w:bCs/>
          <w:sz w:val="20"/>
          <w:szCs w:val="20"/>
        </w:rPr>
      </w:pPr>
    </w:p>
    <w:p w14:paraId="5338FF4B" w14:textId="77777777" w:rsidR="00EC39F7" w:rsidRPr="00EC39F7" w:rsidRDefault="00EC39F7" w:rsidP="005801D3">
      <w:pPr>
        <w:jc w:val="both"/>
        <w:rPr>
          <w:rFonts w:asciiTheme="majorHAnsi" w:hAnsiTheme="majorHAnsi" w:cs="Arial"/>
          <w:b/>
          <w:bCs/>
          <w:sz w:val="20"/>
          <w:szCs w:val="20"/>
        </w:rPr>
      </w:pPr>
    </w:p>
    <w:p w14:paraId="2BC175E5" w14:textId="77777777" w:rsidR="00EC39F7" w:rsidRPr="005F012A" w:rsidRDefault="00EC39F7" w:rsidP="005801D3">
      <w:pPr>
        <w:jc w:val="both"/>
        <w:rPr>
          <w:rFonts w:asciiTheme="majorHAnsi" w:hAnsiTheme="majorHAnsi" w:cs="Arial"/>
          <w:b/>
          <w:bCs/>
          <w:color w:val="002060"/>
          <w:sz w:val="30"/>
          <w:szCs w:val="30"/>
        </w:rPr>
      </w:pPr>
      <w:r w:rsidRPr="005F012A">
        <w:rPr>
          <w:rFonts w:asciiTheme="majorHAnsi" w:hAnsiTheme="majorHAnsi" w:cs="Arial"/>
          <w:b/>
          <w:bCs/>
          <w:color w:val="002060"/>
          <w:sz w:val="30"/>
          <w:szCs w:val="30"/>
        </w:rPr>
        <w:t>MUNICÍPIO DE UBIRATÃ</w:t>
      </w:r>
    </w:p>
    <w:p w14:paraId="37D49807" w14:textId="77777777" w:rsidR="00EC39F7" w:rsidRPr="005F012A" w:rsidRDefault="00EC39F7" w:rsidP="005801D3">
      <w:pPr>
        <w:jc w:val="both"/>
        <w:rPr>
          <w:rFonts w:asciiTheme="majorHAnsi" w:hAnsiTheme="majorHAnsi" w:cs="Arial"/>
          <w:b/>
          <w:sz w:val="30"/>
          <w:szCs w:val="30"/>
        </w:rPr>
      </w:pPr>
      <w:r w:rsidRPr="005F012A">
        <w:rPr>
          <w:rFonts w:asciiTheme="majorHAnsi" w:hAnsiTheme="majorHAnsi" w:cs="Arial"/>
          <w:b/>
          <w:sz w:val="30"/>
          <w:szCs w:val="30"/>
        </w:rPr>
        <w:t>UASG 987933</w:t>
      </w:r>
    </w:p>
    <w:p w14:paraId="71D9031B" w14:textId="77777777" w:rsidR="00EC39F7" w:rsidRDefault="00EC39F7" w:rsidP="005801D3">
      <w:pPr>
        <w:jc w:val="both"/>
        <w:rPr>
          <w:rFonts w:asciiTheme="majorHAnsi" w:hAnsiTheme="majorHAnsi" w:cs="Arial"/>
          <w:color w:val="5B5B5F"/>
          <w:sz w:val="30"/>
          <w:szCs w:val="30"/>
        </w:rPr>
      </w:pPr>
    </w:p>
    <w:p w14:paraId="6AEDFCEF" w14:textId="77777777" w:rsidR="00CF43FA" w:rsidRPr="00F3421F" w:rsidRDefault="00CF43FA" w:rsidP="005801D3">
      <w:pPr>
        <w:jc w:val="both"/>
        <w:rPr>
          <w:rFonts w:asciiTheme="majorHAnsi" w:hAnsiTheme="majorHAnsi" w:cs="Arial"/>
          <w:color w:val="5B5B5F"/>
          <w:sz w:val="30"/>
          <w:szCs w:val="30"/>
        </w:rPr>
      </w:pPr>
    </w:p>
    <w:p w14:paraId="2D591659" w14:textId="77777777" w:rsidR="00EC39F7" w:rsidRPr="005F012A" w:rsidRDefault="00EC39F7" w:rsidP="005801D3">
      <w:pPr>
        <w:jc w:val="both"/>
        <w:rPr>
          <w:rFonts w:asciiTheme="majorHAnsi" w:hAnsiTheme="majorHAnsi" w:cs="Arial"/>
          <w:b/>
          <w:bCs/>
          <w:color w:val="002060"/>
          <w:sz w:val="30"/>
          <w:szCs w:val="30"/>
        </w:rPr>
      </w:pPr>
      <w:r w:rsidRPr="005F012A">
        <w:rPr>
          <w:rFonts w:asciiTheme="majorHAnsi" w:hAnsiTheme="majorHAnsi" w:cs="Arial"/>
          <w:b/>
          <w:bCs/>
          <w:color w:val="002060"/>
          <w:sz w:val="30"/>
          <w:szCs w:val="30"/>
        </w:rPr>
        <w:t>OBJETO</w:t>
      </w:r>
    </w:p>
    <w:p w14:paraId="5D6A2861" w14:textId="246B6575" w:rsidR="00E6479B" w:rsidRDefault="00A93868" w:rsidP="005801D3">
      <w:pPr>
        <w:jc w:val="both"/>
        <w:rPr>
          <w:rFonts w:asciiTheme="majorHAnsi" w:hAnsiTheme="majorHAnsi" w:cs="Arial"/>
          <w:b/>
          <w:sz w:val="30"/>
          <w:szCs w:val="30"/>
        </w:rPr>
      </w:pPr>
      <w:r w:rsidRPr="00A93868">
        <w:rPr>
          <w:rFonts w:asciiTheme="majorHAnsi" w:hAnsiTheme="majorHAnsi" w:cs="Arial"/>
          <w:b/>
          <w:sz w:val="30"/>
          <w:szCs w:val="30"/>
        </w:rPr>
        <w:t xml:space="preserve">CONSTRUÇÃO DE CALÇADAS, PASSEIO ECOLÓGICO E PLANTIO DE GRAMA NOS LOCAIS INDICADOS NO TERMO DE REFERÊNCIA E PLANILHAS </w:t>
      </w:r>
      <w:r w:rsidR="00460626" w:rsidRPr="00A93868">
        <w:rPr>
          <w:rFonts w:asciiTheme="majorHAnsi" w:hAnsiTheme="majorHAnsi" w:cs="Arial"/>
          <w:b/>
          <w:sz w:val="30"/>
          <w:szCs w:val="30"/>
        </w:rPr>
        <w:t>ORÇAMENTÁRIAS.</w:t>
      </w:r>
    </w:p>
    <w:p w14:paraId="180E67FB" w14:textId="77777777" w:rsidR="00E6479B" w:rsidRDefault="00E6479B" w:rsidP="005801D3">
      <w:pPr>
        <w:jc w:val="both"/>
        <w:rPr>
          <w:rFonts w:asciiTheme="majorHAnsi" w:hAnsiTheme="majorHAnsi" w:cs="Arial"/>
          <w:color w:val="5B5B5F"/>
          <w:sz w:val="30"/>
          <w:szCs w:val="30"/>
        </w:rPr>
      </w:pPr>
    </w:p>
    <w:p w14:paraId="470D3CF5" w14:textId="77777777" w:rsidR="00CF43FA" w:rsidRPr="00F3421F" w:rsidRDefault="00CF43FA" w:rsidP="005801D3">
      <w:pPr>
        <w:jc w:val="both"/>
        <w:rPr>
          <w:rFonts w:asciiTheme="majorHAnsi" w:hAnsiTheme="majorHAnsi" w:cs="Arial"/>
          <w:color w:val="5B5B5F"/>
          <w:sz w:val="30"/>
          <w:szCs w:val="30"/>
        </w:rPr>
      </w:pPr>
    </w:p>
    <w:p w14:paraId="327AF753" w14:textId="77777777" w:rsidR="00EC39F7" w:rsidRPr="005F012A" w:rsidRDefault="00EC39F7" w:rsidP="005801D3">
      <w:pPr>
        <w:jc w:val="both"/>
        <w:rPr>
          <w:rFonts w:asciiTheme="majorHAnsi" w:hAnsiTheme="majorHAnsi" w:cs="Arial"/>
          <w:b/>
          <w:bCs/>
          <w:color w:val="002060"/>
          <w:sz w:val="30"/>
          <w:szCs w:val="30"/>
        </w:rPr>
      </w:pPr>
      <w:r w:rsidRPr="005F012A">
        <w:rPr>
          <w:rFonts w:asciiTheme="majorHAnsi" w:hAnsiTheme="majorHAnsi" w:cs="Arial"/>
          <w:b/>
          <w:bCs/>
          <w:color w:val="002060"/>
          <w:sz w:val="30"/>
          <w:szCs w:val="30"/>
        </w:rPr>
        <w:t>VALOR TOTAL DA CONTRATAÇÃO</w:t>
      </w:r>
    </w:p>
    <w:p w14:paraId="326F0465" w14:textId="74340243" w:rsidR="00EC39F7" w:rsidRPr="005F012A" w:rsidRDefault="00582075" w:rsidP="005801D3">
      <w:pPr>
        <w:jc w:val="both"/>
        <w:rPr>
          <w:rFonts w:asciiTheme="majorHAnsi" w:hAnsiTheme="majorHAnsi" w:cs="Arial"/>
          <w:b/>
          <w:bCs/>
          <w:sz w:val="30"/>
          <w:szCs w:val="30"/>
        </w:rPr>
      </w:pPr>
      <w:r>
        <w:rPr>
          <w:rFonts w:asciiTheme="majorHAnsi" w:hAnsiTheme="majorHAnsi" w:cs="Arial"/>
          <w:b/>
          <w:bCs/>
          <w:sz w:val="30"/>
          <w:szCs w:val="30"/>
        </w:rPr>
        <w:t xml:space="preserve">R$ </w:t>
      </w:r>
      <w:r w:rsidRPr="00582075">
        <w:rPr>
          <w:rFonts w:asciiTheme="majorHAnsi" w:hAnsiTheme="majorHAnsi" w:cs="Arial"/>
          <w:b/>
          <w:bCs/>
          <w:sz w:val="30"/>
          <w:szCs w:val="30"/>
        </w:rPr>
        <w:t>95.088,75 (NOVENTA E CINCO MIL OITENTA E OITO RE</w:t>
      </w:r>
      <w:r>
        <w:rPr>
          <w:rFonts w:asciiTheme="majorHAnsi" w:hAnsiTheme="majorHAnsi" w:cs="Arial"/>
          <w:b/>
          <w:bCs/>
          <w:sz w:val="30"/>
          <w:szCs w:val="30"/>
        </w:rPr>
        <w:t>AIS E SETENTA E CINCO CENTAVOS)</w:t>
      </w:r>
    </w:p>
    <w:p w14:paraId="680856FA" w14:textId="77777777" w:rsidR="00EC39F7" w:rsidRDefault="00EC39F7" w:rsidP="005801D3">
      <w:pPr>
        <w:jc w:val="both"/>
        <w:rPr>
          <w:rFonts w:asciiTheme="majorHAnsi" w:hAnsiTheme="majorHAnsi" w:cs="Arial"/>
          <w:b/>
          <w:color w:val="5B5B5F"/>
          <w:sz w:val="30"/>
          <w:szCs w:val="30"/>
        </w:rPr>
      </w:pPr>
    </w:p>
    <w:p w14:paraId="61E85EA4" w14:textId="77777777" w:rsidR="00CF43FA" w:rsidRPr="00B6353C" w:rsidRDefault="00CF43FA" w:rsidP="005801D3">
      <w:pPr>
        <w:jc w:val="both"/>
        <w:rPr>
          <w:rFonts w:asciiTheme="majorHAnsi" w:hAnsiTheme="majorHAnsi" w:cs="Arial"/>
          <w:b/>
          <w:color w:val="5B5B5F"/>
          <w:sz w:val="30"/>
          <w:szCs w:val="30"/>
        </w:rPr>
      </w:pPr>
    </w:p>
    <w:p w14:paraId="22FDAF2E" w14:textId="77777777" w:rsidR="00EC39F7" w:rsidRPr="005F012A" w:rsidRDefault="00EC39F7" w:rsidP="005801D3">
      <w:pPr>
        <w:jc w:val="both"/>
        <w:rPr>
          <w:rFonts w:asciiTheme="majorHAnsi" w:hAnsiTheme="majorHAnsi" w:cs="Arial"/>
          <w:b/>
          <w:bCs/>
          <w:color w:val="002060"/>
          <w:sz w:val="30"/>
          <w:szCs w:val="30"/>
        </w:rPr>
      </w:pPr>
      <w:r w:rsidRPr="005F012A">
        <w:rPr>
          <w:rFonts w:asciiTheme="majorHAnsi" w:hAnsiTheme="majorHAnsi" w:cs="Arial"/>
          <w:b/>
          <w:bCs/>
          <w:color w:val="002060"/>
          <w:sz w:val="30"/>
          <w:szCs w:val="30"/>
        </w:rPr>
        <w:t>DATA DA SESSÃO PÚBLICA</w:t>
      </w:r>
    </w:p>
    <w:p w14:paraId="793642F0" w14:textId="41649685" w:rsidR="00EC39F7" w:rsidRPr="00460626" w:rsidRDefault="00CF43FA" w:rsidP="005801D3">
      <w:pPr>
        <w:jc w:val="both"/>
        <w:rPr>
          <w:rFonts w:asciiTheme="majorHAnsi" w:hAnsiTheme="majorHAnsi" w:cs="Arial"/>
          <w:b/>
          <w:bCs/>
          <w:sz w:val="30"/>
          <w:szCs w:val="30"/>
        </w:rPr>
      </w:pPr>
      <w:r w:rsidRPr="00460626">
        <w:rPr>
          <w:rFonts w:asciiTheme="majorHAnsi" w:hAnsiTheme="majorHAnsi" w:cs="Arial"/>
          <w:b/>
          <w:sz w:val="30"/>
          <w:szCs w:val="30"/>
        </w:rPr>
        <w:t>DIA</w:t>
      </w:r>
      <w:r w:rsidR="00EC39F7" w:rsidRPr="00460626">
        <w:rPr>
          <w:rFonts w:asciiTheme="majorHAnsi" w:hAnsiTheme="majorHAnsi" w:cs="Arial"/>
          <w:b/>
          <w:sz w:val="30"/>
          <w:szCs w:val="30"/>
        </w:rPr>
        <w:t xml:space="preserve"> </w:t>
      </w:r>
      <w:r w:rsidR="00460626" w:rsidRPr="00460626">
        <w:rPr>
          <w:rFonts w:asciiTheme="majorHAnsi" w:hAnsiTheme="majorHAnsi" w:cs="Arial"/>
          <w:b/>
          <w:bCs/>
          <w:sz w:val="30"/>
          <w:szCs w:val="30"/>
        </w:rPr>
        <w:t>11/11</w:t>
      </w:r>
      <w:r w:rsidR="002D42AC" w:rsidRPr="00460626">
        <w:rPr>
          <w:rFonts w:asciiTheme="majorHAnsi" w:hAnsiTheme="majorHAnsi" w:cs="Arial"/>
          <w:b/>
          <w:bCs/>
          <w:sz w:val="30"/>
          <w:szCs w:val="30"/>
        </w:rPr>
        <w:t>/2024</w:t>
      </w:r>
      <w:r w:rsidR="00EC39F7" w:rsidRPr="00460626">
        <w:rPr>
          <w:rFonts w:asciiTheme="majorHAnsi" w:hAnsiTheme="majorHAnsi" w:cs="Arial"/>
          <w:b/>
          <w:bCs/>
          <w:sz w:val="30"/>
          <w:szCs w:val="30"/>
        </w:rPr>
        <w:t xml:space="preserve"> </w:t>
      </w:r>
      <w:r w:rsidR="00736A88" w:rsidRPr="00460626">
        <w:rPr>
          <w:rFonts w:asciiTheme="majorHAnsi" w:hAnsiTheme="majorHAnsi" w:cs="Arial"/>
          <w:b/>
          <w:sz w:val="30"/>
          <w:szCs w:val="30"/>
        </w:rPr>
        <w:t>ÀS</w:t>
      </w:r>
      <w:r w:rsidR="00EC39F7" w:rsidRPr="00460626">
        <w:rPr>
          <w:rFonts w:asciiTheme="majorHAnsi" w:hAnsiTheme="majorHAnsi" w:cs="Arial"/>
          <w:b/>
          <w:sz w:val="30"/>
          <w:szCs w:val="30"/>
        </w:rPr>
        <w:t xml:space="preserve"> </w:t>
      </w:r>
      <w:r w:rsidR="002D42AC" w:rsidRPr="00460626">
        <w:rPr>
          <w:rFonts w:asciiTheme="majorHAnsi" w:hAnsiTheme="majorHAnsi" w:cs="Arial"/>
          <w:b/>
          <w:bCs/>
          <w:sz w:val="30"/>
          <w:szCs w:val="30"/>
        </w:rPr>
        <w:t>08</w:t>
      </w:r>
      <w:r w:rsidR="00EC39F7" w:rsidRPr="00460626">
        <w:rPr>
          <w:rFonts w:asciiTheme="majorHAnsi" w:hAnsiTheme="majorHAnsi" w:cs="Arial"/>
          <w:b/>
          <w:bCs/>
          <w:sz w:val="30"/>
          <w:szCs w:val="30"/>
        </w:rPr>
        <w:t>H</w:t>
      </w:r>
      <w:r w:rsidR="002D42AC" w:rsidRPr="00460626">
        <w:rPr>
          <w:rFonts w:asciiTheme="majorHAnsi" w:hAnsiTheme="majorHAnsi" w:cs="Arial"/>
          <w:b/>
          <w:bCs/>
          <w:sz w:val="30"/>
          <w:szCs w:val="30"/>
        </w:rPr>
        <w:t>15</w:t>
      </w:r>
      <w:r w:rsidR="00EC39F7" w:rsidRPr="00460626">
        <w:rPr>
          <w:rFonts w:asciiTheme="majorHAnsi" w:hAnsiTheme="majorHAnsi" w:cs="Arial"/>
          <w:b/>
          <w:bCs/>
          <w:sz w:val="30"/>
          <w:szCs w:val="30"/>
        </w:rPr>
        <w:t>MIN (</w:t>
      </w:r>
      <w:r w:rsidRPr="00460626">
        <w:rPr>
          <w:rFonts w:asciiTheme="majorHAnsi" w:hAnsiTheme="majorHAnsi" w:cs="Arial"/>
          <w:b/>
          <w:bCs/>
          <w:sz w:val="30"/>
          <w:szCs w:val="30"/>
        </w:rPr>
        <w:t>HORÁRIO DE BRASÍLIA</w:t>
      </w:r>
      <w:r w:rsidR="00EC39F7" w:rsidRPr="00460626">
        <w:rPr>
          <w:rFonts w:asciiTheme="majorHAnsi" w:hAnsiTheme="majorHAnsi" w:cs="Arial"/>
          <w:b/>
          <w:bCs/>
          <w:sz w:val="30"/>
          <w:szCs w:val="30"/>
        </w:rPr>
        <w:t>/DF)</w:t>
      </w:r>
    </w:p>
    <w:p w14:paraId="31B2D91D" w14:textId="77777777" w:rsidR="00EC39F7" w:rsidRDefault="00EC39F7" w:rsidP="005801D3">
      <w:pPr>
        <w:jc w:val="both"/>
        <w:rPr>
          <w:rFonts w:asciiTheme="majorHAnsi" w:hAnsiTheme="majorHAnsi" w:cs="Arial"/>
          <w:b/>
          <w:bCs/>
          <w:color w:val="5B5B5F"/>
          <w:sz w:val="30"/>
          <w:szCs w:val="30"/>
        </w:rPr>
      </w:pPr>
    </w:p>
    <w:p w14:paraId="2A83990A" w14:textId="77777777" w:rsidR="00CF43FA" w:rsidRPr="00B6353C" w:rsidRDefault="00CF43FA" w:rsidP="005801D3">
      <w:pPr>
        <w:jc w:val="both"/>
        <w:rPr>
          <w:rFonts w:asciiTheme="majorHAnsi" w:hAnsiTheme="majorHAnsi" w:cs="Arial"/>
          <w:b/>
          <w:bCs/>
          <w:color w:val="5B5B5F"/>
          <w:sz w:val="30"/>
          <w:szCs w:val="30"/>
        </w:rPr>
      </w:pPr>
    </w:p>
    <w:p w14:paraId="354004FA" w14:textId="77777777" w:rsidR="00EC39F7" w:rsidRPr="005F012A" w:rsidRDefault="00EC39F7" w:rsidP="005801D3">
      <w:pPr>
        <w:jc w:val="both"/>
        <w:rPr>
          <w:rFonts w:asciiTheme="majorHAnsi" w:hAnsiTheme="majorHAnsi" w:cs="Arial"/>
          <w:b/>
          <w:caps/>
          <w:color w:val="002060"/>
          <w:sz w:val="30"/>
          <w:szCs w:val="30"/>
        </w:rPr>
      </w:pPr>
      <w:r w:rsidRPr="005F012A">
        <w:rPr>
          <w:rFonts w:asciiTheme="majorHAnsi" w:hAnsiTheme="majorHAnsi" w:cs="Arial"/>
          <w:b/>
          <w:bCs/>
          <w:caps/>
          <w:color w:val="002060"/>
          <w:sz w:val="30"/>
          <w:szCs w:val="30"/>
        </w:rPr>
        <w:t>Critério de Julgamento:</w:t>
      </w:r>
    </w:p>
    <w:p w14:paraId="740BC3AF" w14:textId="1D7DBD68" w:rsidR="00EC39F7" w:rsidRPr="005F012A" w:rsidRDefault="00670662" w:rsidP="005801D3">
      <w:pPr>
        <w:jc w:val="both"/>
        <w:rPr>
          <w:rFonts w:asciiTheme="majorHAnsi" w:hAnsiTheme="majorHAnsi" w:cs="Arial"/>
          <w:b/>
          <w:sz w:val="30"/>
          <w:szCs w:val="30"/>
        </w:rPr>
      </w:pPr>
      <w:r>
        <w:rPr>
          <w:rFonts w:asciiTheme="majorHAnsi" w:hAnsiTheme="majorHAnsi" w:cs="Arial"/>
          <w:b/>
          <w:sz w:val="30"/>
          <w:szCs w:val="30"/>
        </w:rPr>
        <w:t>MENOR PREÇO</w:t>
      </w:r>
      <w:r w:rsidR="003C4760">
        <w:rPr>
          <w:rFonts w:asciiTheme="majorHAnsi" w:hAnsiTheme="majorHAnsi" w:cs="Arial"/>
          <w:b/>
          <w:sz w:val="30"/>
          <w:szCs w:val="30"/>
        </w:rPr>
        <w:t xml:space="preserve"> POR GRUPO</w:t>
      </w:r>
    </w:p>
    <w:p w14:paraId="025EFAC0" w14:textId="77777777" w:rsidR="00EC39F7" w:rsidRDefault="00EC39F7" w:rsidP="005801D3">
      <w:pPr>
        <w:jc w:val="both"/>
        <w:rPr>
          <w:rFonts w:asciiTheme="majorHAnsi" w:hAnsiTheme="majorHAnsi" w:cs="Arial"/>
          <w:b/>
          <w:sz w:val="30"/>
          <w:szCs w:val="30"/>
        </w:rPr>
      </w:pPr>
    </w:p>
    <w:p w14:paraId="1592D7D9" w14:textId="77777777" w:rsidR="00CF43FA" w:rsidRPr="00B6353C" w:rsidRDefault="00CF43FA" w:rsidP="005801D3">
      <w:pPr>
        <w:jc w:val="both"/>
        <w:rPr>
          <w:rFonts w:asciiTheme="majorHAnsi" w:hAnsiTheme="majorHAnsi" w:cs="Arial"/>
          <w:b/>
          <w:sz w:val="30"/>
          <w:szCs w:val="30"/>
        </w:rPr>
      </w:pPr>
    </w:p>
    <w:p w14:paraId="10C65A11" w14:textId="77777777" w:rsidR="00EC39F7" w:rsidRPr="005F012A" w:rsidRDefault="00EC39F7" w:rsidP="005801D3">
      <w:pPr>
        <w:jc w:val="both"/>
        <w:rPr>
          <w:rFonts w:asciiTheme="majorHAnsi" w:hAnsiTheme="majorHAnsi" w:cs="Arial"/>
          <w:b/>
          <w:caps/>
          <w:color w:val="002060"/>
          <w:sz w:val="30"/>
          <w:szCs w:val="30"/>
        </w:rPr>
      </w:pPr>
      <w:r w:rsidRPr="005F012A">
        <w:rPr>
          <w:rFonts w:asciiTheme="majorHAnsi" w:hAnsiTheme="majorHAnsi" w:cs="Arial"/>
          <w:b/>
          <w:bCs/>
          <w:caps/>
          <w:color w:val="002060"/>
          <w:sz w:val="30"/>
          <w:szCs w:val="30"/>
        </w:rPr>
        <w:t>Modo de disputa:</w:t>
      </w:r>
    </w:p>
    <w:p w14:paraId="2479E824" w14:textId="64FC481E" w:rsidR="00EC39F7" w:rsidRPr="005F012A" w:rsidRDefault="003F5F8E" w:rsidP="005801D3">
      <w:pPr>
        <w:jc w:val="both"/>
        <w:rPr>
          <w:rFonts w:asciiTheme="majorHAnsi" w:hAnsiTheme="majorHAnsi" w:cs="Arial"/>
          <w:b/>
          <w:sz w:val="30"/>
          <w:szCs w:val="30"/>
        </w:rPr>
      </w:pPr>
      <w:r>
        <w:rPr>
          <w:rFonts w:asciiTheme="majorHAnsi" w:hAnsiTheme="majorHAnsi" w:cs="Arial"/>
          <w:b/>
          <w:sz w:val="30"/>
          <w:szCs w:val="30"/>
        </w:rPr>
        <w:t>ABERTO</w:t>
      </w:r>
    </w:p>
    <w:p w14:paraId="73CB6CC4" w14:textId="77777777" w:rsidR="00EC39F7" w:rsidRDefault="00EC39F7" w:rsidP="005801D3">
      <w:pPr>
        <w:jc w:val="both"/>
        <w:rPr>
          <w:rFonts w:asciiTheme="majorHAnsi" w:hAnsiTheme="majorHAnsi" w:cs="Arial"/>
          <w:b/>
          <w:color w:val="5B5B5F"/>
          <w:sz w:val="30"/>
          <w:szCs w:val="30"/>
        </w:rPr>
      </w:pPr>
    </w:p>
    <w:p w14:paraId="7A9CF83A" w14:textId="77777777" w:rsidR="004461C8" w:rsidRDefault="004461C8" w:rsidP="005801D3">
      <w:pPr>
        <w:jc w:val="both"/>
        <w:rPr>
          <w:rFonts w:asciiTheme="majorHAnsi" w:hAnsiTheme="majorHAnsi" w:cs="Arial"/>
          <w:b/>
          <w:color w:val="5B5B5F"/>
          <w:sz w:val="30"/>
          <w:szCs w:val="30"/>
        </w:rPr>
      </w:pPr>
    </w:p>
    <w:p w14:paraId="58E067D5" w14:textId="0A3E20AE" w:rsidR="004461C8" w:rsidRPr="005F012A" w:rsidRDefault="004461C8" w:rsidP="004461C8">
      <w:pPr>
        <w:jc w:val="both"/>
        <w:rPr>
          <w:rFonts w:asciiTheme="majorHAnsi" w:hAnsiTheme="majorHAnsi" w:cs="Arial"/>
          <w:b/>
          <w:caps/>
          <w:color w:val="002060"/>
          <w:sz w:val="30"/>
          <w:szCs w:val="30"/>
        </w:rPr>
      </w:pPr>
      <w:r>
        <w:rPr>
          <w:rFonts w:asciiTheme="majorHAnsi" w:hAnsiTheme="majorHAnsi" w:cs="Arial"/>
          <w:b/>
          <w:bCs/>
          <w:caps/>
          <w:color w:val="002060"/>
          <w:sz w:val="30"/>
          <w:szCs w:val="30"/>
        </w:rPr>
        <w:t>BENEFÍCIOS MEI/ME/EPP</w:t>
      </w:r>
    </w:p>
    <w:p w14:paraId="33FC4367" w14:textId="356B6CD5" w:rsidR="004461C8" w:rsidRPr="005F012A" w:rsidRDefault="00932815" w:rsidP="004461C8">
      <w:pPr>
        <w:jc w:val="both"/>
        <w:rPr>
          <w:rFonts w:asciiTheme="majorHAnsi" w:hAnsiTheme="majorHAnsi" w:cs="Arial"/>
          <w:b/>
          <w:sz w:val="30"/>
          <w:szCs w:val="30"/>
        </w:rPr>
      </w:pPr>
      <w:r>
        <w:rPr>
          <w:rFonts w:asciiTheme="majorHAnsi" w:hAnsiTheme="majorHAnsi" w:cs="Arial"/>
          <w:b/>
          <w:sz w:val="30"/>
          <w:szCs w:val="30"/>
        </w:rPr>
        <w:t>LICITAÇÃO COM AMPLA CONCORRÊNC</w:t>
      </w:r>
      <w:r w:rsidR="004461C8">
        <w:rPr>
          <w:rFonts w:asciiTheme="majorHAnsi" w:hAnsiTheme="majorHAnsi" w:cs="Arial"/>
          <w:b/>
          <w:sz w:val="30"/>
          <w:szCs w:val="30"/>
        </w:rPr>
        <w:t>IA</w:t>
      </w:r>
    </w:p>
    <w:p w14:paraId="72EBBDE1" w14:textId="77777777" w:rsidR="004461C8" w:rsidRDefault="004461C8" w:rsidP="005801D3">
      <w:pPr>
        <w:jc w:val="both"/>
        <w:rPr>
          <w:rFonts w:asciiTheme="majorHAnsi" w:hAnsiTheme="majorHAnsi" w:cs="Arial"/>
          <w:b/>
          <w:color w:val="5B5B5F"/>
          <w:sz w:val="30"/>
          <w:szCs w:val="30"/>
        </w:rPr>
      </w:pPr>
    </w:p>
    <w:p w14:paraId="3D6F50B0" w14:textId="77777777" w:rsidR="00CF43FA" w:rsidRPr="00B6353C" w:rsidRDefault="00CF43FA" w:rsidP="005801D3">
      <w:pPr>
        <w:jc w:val="both"/>
        <w:rPr>
          <w:rFonts w:asciiTheme="majorHAnsi" w:hAnsiTheme="majorHAnsi" w:cs="Arial"/>
          <w:b/>
          <w:color w:val="5B5B5F"/>
          <w:sz w:val="30"/>
          <w:szCs w:val="30"/>
        </w:rPr>
      </w:pPr>
    </w:p>
    <w:p w14:paraId="655F9739" w14:textId="77777777" w:rsidR="008E2BBA" w:rsidRPr="00110974" w:rsidRDefault="008E2BBA" w:rsidP="005801D3">
      <w:pPr>
        <w:jc w:val="both"/>
        <w:rPr>
          <w:rFonts w:asciiTheme="majorHAnsi" w:hAnsiTheme="majorHAnsi" w:cs="Arial"/>
          <w:b/>
          <w:bCs/>
          <w:color w:val="002060"/>
          <w:sz w:val="30"/>
          <w:szCs w:val="30"/>
        </w:rPr>
      </w:pPr>
      <w:r w:rsidRPr="00110974">
        <w:rPr>
          <w:rFonts w:asciiTheme="majorHAnsi" w:hAnsiTheme="majorHAnsi" w:cs="Arial"/>
          <w:b/>
          <w:bCs/>
          <w:color w:val="002060"/>
          <w:sz w:val="30"/>
          <w:szCs w:val="30"/>
        </w:rPr>
        <w:t>CONTATO</w:t>
      </w:r>
    </w:p>
    <w:p w14:paraId="7C0C1C64" w14:textId="7569AB72" w:rsidR="00EC39F7" w:rsidRDefault="008E2BBA" w:rsidP="005801D3">
      <w:pPr>
        <w:jc w:val="both"/>
        <w:rPr>
          <w:rFonts w:asciiTheme="majorHAnsi" w:eastAsia="Times New Roman" w:hAnsiTheme="majorHAnsi" w:cs="Arial"/>
          <w:sz w:val="20"/>
          <w:szCs w:val="20"/>
        </w:rPr>
      </w:pPr>
      <w:r w:rsidRPr="00110974">
        <w:rPr>
          <w:rFonts w:asciiTheme="majorHAnsi" w:hAnsiTheme="majorHAnsi" w:cs="Arial"/>
          <w:b/>
          <w:bCs/>
          <w:sz w:val="30"/>
          <w:szCs w:val="30"/>
        </w:rPr>
        <w:t>DUVIDASLICITACAO@UBIRATA.PR.GOV.BR</w:t>
      </w:r>
      <w:r>
        <w:rPr>
          <w:rFonts w:eastAsia="Times New Roman" w:cs="Arial"/>
          <w:sz w:val="20"/>
          <w:szCs w:val="20"/>
        </w:rPr>
        <w:t xml:space="preserve"> </w:t>
      </w:r>
      <w:r w:rsidR="00EC39F7">
        <w:rPr>
          <w:rFonts w:eastAsia="Times New Roman" w:cs="Arial"/>
          <w:sz w:val="20"/>
          <w:szCs w:val="20"/>
        </w:rPr>
        <w:br w:type="page"/>
      </w:r>
    </w:p>
    <w:sdt>
      <w:sdtPr>
        <w:rPr>
          <w:rFonts w:ascii="Ecofont_Spranq_eco_Sans" w:eastAsia="Times New Roman" w:hAnsi="Ecofont_Spranq_eco_Sans" w:cs="Arial"/>
          <w:color w:val="auto"/>
          <w:sz w:val="20"/>
          <w:szCs w:val="20"/>
        </w:rPr>
        <w:id w:val="-615513808"/>
        <w:docPartObj>
          <w:docPartGallery w:val="Table of Contents"/>
          <w:docPartUnique/>
        </w:docPartObj>
      </w:sdtPr>
      <w:sdtEndPr>
        <w:rPr>
          <w:rFonts w:eastAsiaTheme="minorEastAsia"/>
          <w:b/>
          <w:bCs/>
        </w:rPr>
      </w:sdtEndPr>
      <w:sdtContent>
        <w:p w14:paraId="18DDBE87" w14:textId="3975ECD9" w:rsidR="003F579D" w:rsidRPr="00EC39F7" w:rsidRDefault="003F579D" w:rsidP="005801D3">
          <w:pPr>
            <w:pStyle w:val="CabealhodoSumrio"/>
            <w:spacing w:line="240" w:lineRule="auto"/>
            <w:rPr>
              <w:rFonts w:cs="Arial"/>
              <w:sz w:val="20"/>
              <w:szCs w:val="20"/>
            </w:rPr>
          </w:pPr>
          <w:r w:rsidRPr="00EC39F7">
            <w:rPr>
              <w:rFonts w:cs="Arial"/>
              <w:sz w:val="20"/>
              <w:szCs w:val="20"/>
            </w:rPr>
            <w:t>Sumário</w:t>
          </w:r>
        </w:p>
        <w:p w14:paraId="0DE30D79" w14:textId="77777777" w:rsidR="003F579D" w:rsidRPr="00103FDF" w:rsidRDefault="003F579D" w:rsidP="005801D3">
          <w:pPr>
            <w:rPr>
              <w:rFonts w:asciiTheme="majorHAnsi" w:hAnsiTheme="majorHAnsi" w:cs="Arial"/>
              <w:sz w:val="20"/>
              <w:szCs w:val="20"/>
            </w:rPr>
          </w:pPr>
        </w:p>
        <w:p w14:paraId="51396F7D" w14:textId="77777777" w:rsidR="00850EF7" w:rsidRPr="00103FDF" w:rsidRDefault="003F579D" w:rsidP="005801D3">
          <w:pPr>
            <w:pStyle w:val="Sumrio1"/>
            <w:rPr>
              <w:rFonts w:asciiTheme="majorHAnsi" w:eastAsiaTheme="minorEastAsia" w:hAnsiTheme="majorHAnsi" w:cstheme="minorBidi"/>
              <w:b/>
              <w:noProof/>
              <w:sz w:val="22"/>
              <w:szCs w:val="22"/>
            </w:rPr>
          </w:pPr>
          <w:r w:rsidRPr="00103FDF">
            <w:rPr>
              <w:rFonts w:asciiTheme="majorHAnsi" w:hAnsiTheme="majorHAnsi" w:cs="Arial"/>
              <w:szCs w:val="20"/>
            </w:rPr>
            <w:fldChar w:fldCharType="begin"/>
          </w:r>
          <w:r w:rsidRPr="00103FDF">
            <w:rPr>
              <w:rFonts w:asciiTheme="majorHAnsi" w:hAnsiTheme="majorHAnsi" w:cs="Arial"/>
              <w:szCs w:val="20"/>
            </w:rPr>
            <w:instrText xml:space="preserve"> TOC \o "1-3" \h \z \u </w:instrText>
          </w:r>
          <w:r w:rsidRPr="00103FDF">
            <w:rPr>
              <w:rFonts w:asciiTheme="majorHAnsi" w:hAnsiTheme="majorHAnsi" w:cs="Arial"/>
              <w:szCs w:val="20"/>
            </w:rPr>
            <w:fldChar w:fldCharType="separate"/>
          </w:r>
          <w:hyperlink w:anchor="_Toc161145281" w:history="1">
            <w:r w:rsidR="00850EF7" w:rsidRPr="00103FDF">
              <w:rPr>
                <w:rStyle w:val="Hyperlink"/>
                <w:rFonts w:asciiTheme="majorHAnsi" w:hAnsiTheme="majorHAnsi"/>
                <w:b/>
                <w:noProof/>
                <w:lang w:eastAsia="en-US"/>
              </w:rPr>
              <w:t>1.</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lang w:eastAsia="en-US"/>
              </w:rPr>
              <w:t xml:space="preserve">DO </w:t>
            </w:r>
            <w:r w:rsidR="00850EF7" w:rsidRPr="00103FDF">
              <w:rPr>
                <w:rStyle w:val="Hyperlink"/>
                <w:rFonts w:asciiTheme="majorHAnsi" w:hAnsiTheme="majorHAnsi"/>
                <w:b/>
                <w:noProof/>
              </w:rPr>
              <w:t>OBJETO</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_Toc161145281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3</w:t>
            </w:r>
            <w:r w:rsidR="00850EF7" w:rsidRPr="00103FDF">
              <w:rPr>
                <w:rFonts w:asciiTheme="majorHAnsi" w:hAnsiTheme="majorHAnsi"/>
                <w:b/>
                <w:noProof/>
                <w:webHidden/>
              </w:rPr>
              <w:fldChar w:fldCharType="end"/>
            </w:r>
          </w:hyperlink>
        </w:p>
        <w:p w14:paraId="237701E0"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82" w:history="1">
            <w:r w:rsidR="00850EF7" w:rsidRPr="00103FDF">
              <w:rPr>
                <w:rStyle w:val="Hyperlink"/>
                <w:rFonts w:asciiTheme="majorHAnsi" w:hAnsiTheme="majorHAnsi"/>
                <w:b/>
                <w:noProof/>
              </w:rPr>
              <w:t>2.</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 PARTICIPAÇÃO NA LICITAÇÃO</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_Toc161145282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3</w:t>
            </w:r>
            <w:r w:rsidR="00850EF7" w:rsidRPr="00103FDF">
              <w:rPr>
                <w:rFonts w:asciiTheme="majorHAnsi" w:hAnsiTheme="majorHAnsi"/>
                <w:b/>
                <w:noProof/>
                <w:webHidden/>
              </w:rPr>
              <w:fldChar w:fldCharType="end"/>
            </w:r>
          </w:hyperlink>
        </w:p>
        <w:p w14:paraId="278FC4B2"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83" w:history="1">
            <w:r w:rsidR="00850EF7" w:rsidRPr="00103FDF">
              <w:rPr>
                <w:rStyle w:val="Hyperlink"/>
                <w:rFonts w:asciiTheme="majorHAnsi" w:hAnsiTheme="majorHAnsi"/>
                <w:b/>
                <w:noProof/>
              </w:rPr>
              <w:t>3.</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 APRESENTAÇÃO DA PROPOSTA E DOS DOCUMENTOS DE HABILITAÇÃO</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_Toc161145283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4</w:t>
            </w:r>
            <w:r w:rsidR="00850EF7" w:rsidRPr="00103FDF">
              <w:rPr>
                <w:rFonts w:asciiTheme="majorHAnsi" w:hAnsiTheme="majorHAnsi"/>
                <w:b/>
                <w:noProof/>
                <w:webHidden/>
              </w:rPr>
              <w:fldChar w:fldCharType="end"/>
            </w:r>
          </w:hyperlink>
        </w:p>
        <w:p w14:paraId="51799DBB"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84" w:history="1">
            <w:r w:rsidR="00850EF7" w:rsidRPr="00103FDF">
              <w:rPr>
                <w:rStyle w:val="Hyperlink"/>
                <w:rFonts w:asciiTheme="majorHAnsi" w:hAnsiTheme="majorHAnsi"/>
                <w:b/>
                <w:noProof/>
              </w:rPr>
              <w:t>4.</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DO PREENCHIMENTO DA PROPOSTA</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_Toc161145284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6</w:t>
            </w:r>
            <w:r w:rsidR="00850EF7" w:rsidRPr="00103FDF">
              <w:rPr>
                <w:rFonts w:asciiTheme="majorHAnsi" w:hAnsiTheme="majorHAnsi"/>
                <w:b/>
                <w:noProof/>
                <w:webHidden/>
              </w:rPr>
              <w:fldChar w:fldCharType="end"/>
            </w:r>
          </w:hyperlink>
        </w:p>
        <w:p w14:paraId="41A4EA32"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85" w:history="1">
            <w:r w:rsidR="00850EF7" w:rsidRPr="00103FDF">
              <w:rPr>
                <w:rStyle w:val="Hyperlink"/>
                <w:rFonts w:asciiTheme="majorHAnsi" w:hAnsiTheme="majorHAnsi"/>
                <w:b/>
                <w:noProof/>
              </w:rPr>
              <w:t>5.</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 ABERTURA DA SESSÃO, CLASSIFICAÇÃO DAS PROPOSTAS E FORMULAÇÃO DE LANCES</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_Toc161145285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6</w:t>
            </w:r>
            <w:r w:rsidR="00850EF7" w:rsidRPr="00103FDF">
              <w:rPr>
                <w:rFonts w:asciiTheme="majorHAnsi" w:hAnsiTheme="majorHAnsi"/>
                <w:b/>
                <w:noProof/>
                <w:webHidden/>
              </w:rPr>
              <w:fldChar w:fldCharType="end"/>
            </w:r>
          </w:hyperlink>
        </w:p>
        <w:p w14:paraId="6EB96324"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86" w:history="1">
            <w:r w:rsidR="00850EF7" w:rsidRPr="00103FDF">
              <w:rPr>
                <w:rStyle w:val="Hyperlink"/>
                <w:rFonts w:asciiTheme="majorHAnsi" w:hAnsiTheme="majorHAnsi"/>
                <w:b/>
                <w:noProof/>
              </w:rPr>
              <w:t>6.</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 FASE DE JULGAMENTO</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_Toc161145286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9</w:t>
            </w:r>
            <w:r w:rsidR="00850EF7" w:rsidRPr="00103FDF">
              <w:rPr>
                <w:rFonts w:asciiTheme="majorHAnsi" w:hAnsiTheme="majorHAnsi"/>
                <w:b/>
                <w:noProof/>
                <w:webHidden/>
              </w:rPr>
              <w:fldChar w:fldCharType="end"/>
            </w:r>
          </w:hyperlink>
        </w:p>
        <w:p w14:paraId="591D5A42"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87" w:history="1">
            <w:r w:rsidR="00850EF7" w:rsidRPr="00103FDF">
              <w:rPr>
                <w:rStyle w:val="Hyperlink"/>
                <w:rFonts w:asciiTheme="majorHAnsi" w:hAnsiTheme="majorHAnsi"/>
                <w:b/>
                <w:noProof/>
              </w:rPr>
              <w:t>7.</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 FASE DE HABILITAÇÃO</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_Toc161145287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10</w:t>
            </w:r>
            <w:r w:rsidR="00850EF7" w:rsidRPr="00103FDF">
              <w:rPr>
                <w:rFonts w:asciiTheme="majorHAnsi" w:hAnsiTheme="majorHAnsi"/>
                <w:b/>
                <w:noProof/>
                <w:webHidden/>
              </w:rPr>
              <w:fldChar w:fldCharType="end"/>
            </w:r>
          </w:hyperlink>
        </w:p>
        <w:p w14:paraId="561C6B52"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88" w:history="1">
            <w:r w:rsidR="00850EF7" w:rsidRPr="00103FDF">
              <w:rPr>
                <w:rStyle w:val="Hyperlink"/>
                <w:rFonts w:asciiTheme="majorHAnsi" w:hAnsiTheme="majorHAnsi"/>
                <w:b/>
                <w:noProof/>
              </w:rPr>
              <w:t>8.</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DOS RECURSOS</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_Toc161145288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12</w:t>
            </w:r>
            <w:r w:rsidR="00850EF7" w:rsidRPr="00103FDF">
              <w:rPr>
                <w:rFonts w:asciiTheme="majorHAnsi" w:hAnsiTheme="majorHAnsi"/>
                <w:b/>
                <w:noProof/>
                <w:webHidden/>
              </w:rPr>
              <w:fldChar w:fldCharType="end"/>
            </w:r>
          </w:hyperlink>
        </w:p>
        <w:p w14:paraId="1B4DFE5C"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89" w:history="1">
            <w:r w:rsidR="00850EF7" w:rsidRPr="00103FDF">
              <w:rPr>
                <w:rStyle w:val="Hyperlink"/>
                <w:rFonts w:asciiTheme="majorHAnsi" w:hAnsiTheme="majorHAnsi"/>
                <w:b/>
                <w:noProof/>
              </w:rPr>
              <w:t>9.</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DAS INFRAÇÕES ADMINISTRATIVAS E SANÇÕES</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_Toc161145289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12</w:t>
            </w:r>
            <w:r w:rsidR="00850EF7" w:rsidRPr="00103FDF">
              <w:rPr>
                <w:rFonts w:asciiTheme="majorHAnsi" w:hAnsiTheme="majorHAnsi"/>
                <w:b/>
                <w:noProof/>
                <w:webHidden/>
              </w:rPr>
              <w:fldChar w:fldCharType="end"/>
            </w:r>
          </w:hyperlink>
        </w:p>
        <w:p w14:paraId="1A23D389"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90" w:history="1">
            <w:r w:rsidR="00850EF7" w:rsidRPr="00103FDF">
              <w:rPr>
                <w:rStyle w:val="Hyperlink"/>
                <w:rFonts w:asciiTheme="majorHAnsi" w:hAnsiTheme="majorHAnsi"/>
                <w:b/>
                <w:noProof/>
              </w:rPr>
              <w:t>10.</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DO ENCERRAMENTO DA LICITAÇÃO</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_Toc161145290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14</w:t>
            </w:r>
            <w:r w:rsidR="00850EF7" w:rsidRPr="00103FDF">
              <w:rPr>
                <w:rFonts w:asciiTheme="majorHAnsi" w:hAnsiTheme="majorHAnsi"/>
                <w:b/>
                <w:noProof/>
                <w:webHidden/>
              </w:rPr>
              <w:fldChar w:fldCharType="end"/>
            </w:r>
          </w:hyperlink>
        </w:p>
        <w:p w14:paraId="6B76E684"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91" w:history="1">
            <w:r w:rsidR="00850EF7" w:rsidRPr="00103FDF">
              <w:rPr>
                <w:rStyle w:val="Hyperlink"/>
                <w:rFonts w:asciiTheme="majorHAnsi" w:hAnsiTheme="majorHAnsi"/>
                <w:b/>
                <w:noProof/>
              </w:rPr>
              <w:t>11.</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 ASSINATURA DO CONTRATO</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_Toc161145291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14</w:t>
            </w:r>
            <w:r w:rsidR="00850EF7" w:rsidRPr="00103FDF">
              <w:rPr>
                <w:rFonts w:asciiTheme="majorHAnsi" w:hAnsiTheme="majorHAnsi"/>
                <w:b/>
                <w:noProof/>
                <w:webHidden/>
              </w:rPr>
              <w:fldChar w:fldCharType="end"/>
            </w:r>
          </w:hyperlink>
        </w:p>
        <w:p w14:paraId="4B763530" w14:textId="77777777" w:rsidR="00850EF7" w:rsidRPr="00103FDF" w:rsidRDefault="00460626" w:rsidP="005801D3">
          <w:pPr>
            <w:pStyle w:val="Sumrio1"/>
            <w:rPr>
              <w:rFonts w:asciiTheme="majorHAnsi" w:eastAsiaTheme="minorEastAsia" w:hAnsiTheme="majorHAnsi" w:cstheme="minorBidi"/>
              <w:b/>
              <w:noProof/>
              <w:sz w:val="22"/>
              <w:szCs w:val="22"/>
            </w:rPr>
          </w:pPr>
          <w:hyperlink w:anchor="_Toc161145292" w:history="1">
            <w:r w:rsidR="00850EF7" w:rsidRPr="00103FDF">
              <w:rPr>
                <w:rStyle w:val="Hyperlink"/>
                <w:rFonts w:asciiTheme="majorHAnsi" w:hAnsiTheme="majorHAnsi"/>
                <w:b/>
                <w:noProof/>
              </w:rPr>
              <w:t>12.</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 IMPUGNAÇÃO AO EDITAL E DO PEDIDO DE ESCLARECIMENTO</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_Toc161145292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15</w:t>
            </w:r>
            <w:r w:rsidR="00850EF7" w:rsidRPr="00103FDF">
              <w:rPr>
                <w:rFonts w:asciiTheme="majorHAnsi" w:hAnsiTheme="majorHAnsi"/>
                <w:b/>
                <w:noProof/>
                <w:webHidden/>
              </w:rPr>
              <w:fldChar w:fldCharType="end"/>
            </w:r>
          </w:hyperlink>
        </w:p>
        <w:p w14:paraId="10E3472F" w14:textId="77777777" w:rsidR="00850EF7" w:rsidRPr="00103FDF" w:rsidRDefault="00460626" w:rsidP="005801D3">
          <w:pPr>
            <w:pStyle w:val="Sumrio1"/>
            <w:rPr>
              <w:rFonts w:asciiTheme="majorHAnsi" w:eastAsiaTheme="minorEastAsia" w:hAnsiTheme="majorHAnsi" w:cstheme="minorBidi"/>
              <w:noProof/>
              <w:sz w:val="22"/>
              <w:szCs w:val="22"/>
            </w:rPr>
          </w:pPr>
          <w:hyperlink w:anchor="_Toc161145293" w:history="1">
            <w:r w:rsidR="00850EF7" w:rsidRPr="00103FDF">
              <w:rPr>
                <w:rStyle w:val="Hyperlink"/>
                <w:rFonts w:asciiTheme="majorHAnsi" w:hAnsiTheme="majorHAnsi"/>
                <w:b/>
                <w:noProof/>
              </w:rPr>
              <w:t>13.</w:t>
            </w:r>
            <w:r w:rsidR="00850EF7" w:rsidRPr="00103FDF">
              <w:rPr>
                <w:rFonts w:asciiTheme="majorHAnsi" w:eastAsiaTheme="minorEastAsia" w:hAnsiTheme="majorHAnsi" w:cstheme="minorBidi"/>
                <w:b/>
                <w:noProof/>
                <w:sz w:val="22"/>
                <w:szCs w:val="22"/>
              </w:rPr>
              <w:tab/>
            </w:r>
            <w:r w:rsidR="00850EF7" w:rsidRPr="00103FDF">
              <w:rPr>
                <w:rStyle w:val="Hyperlink"/>
                <w:rFonts w:asciiTheme="majorHAnsi" w:hAnsiTheme="majorHAnsi"/>
                <w:b/>
                <w:noProof/>
              </w:rPr>
              <w:t>DAS DISPOSIÇÕES GERAIS</w:t>
            </w:r>
            <w:r w:rsidR="00850EF7" w:rsidRPr="00103FDF">
              <w:rPr>
                <w:rFonts w:asciiTheme="majorHAnsi" w:hAnsiTheme="majorHAnsi"/>
                <w:b/>
                <w:noProof/>
                <w:webHidden/>
              </w:rPr>
              <w:tab/>
            </w:r>
            <w:r w:rsidR="00850EF7" w:rsidRPr="00103FDF">
              <w:rPr>
                <w:rFonts w:asciiTheme="majorHAnsi" w:hAnsiTheme="majorHAnsi"/>
                <w:b/>
                <w:noProof/>
                <w:webHidden/>
              </w:rPr>
              <w:fldChar w:fldCharType="begin"/>
            </w:r>
            <w:r w:rsidR="00850EF7" w:rsidRPr="00103FDF">
              <w:rPr>
                <w:rFonts w:asciiTheme="majorHAnsi" w:hAnsiTheme="majorHAnsi"/>
                <w:b/>
                <w:noProof/>
                <w:webHidden/>
              </w:rPr>
              <w:instrText xml:space="preserve"> PAGEREF _Toc161145293 \h </w:instrText>
            </w:r>
            <w:r w:rsidR="00850EF7" w:rsidRPr="00103FDF">
              <w:rPr>
                <w:rFonts w:asciiTheme="majorHAnsi" w:hAnsiTheme="majorHAnsi"/>
                <w:b/>
                <w:noProof/>
                <w:webHidden/>
              </w:rPr>
            </w:r>
            <w:r w:rsidR="00850EF7" w:rsidRPr="00103FDF">
              <w:rPr>
                <w:rFonts w:asciiTheme="majorHAnsi" w:hAnsiTheme="majorHAnsi"/>
                <w:b/>
                <w:noProof/>
                <w:webHidden/>
              </w:rPr>
              <w:fldChar w:fldCharType="separate"/>
            </w:r>
            <w:r w:rsidR="00CE0329">
              <w:rPr>
                <w:rFonts w:asciiTheme="majorHAnsi" w:hAnsiTheme="majorHAnsi"/>
                <w:b/>
                <w:noProof/>
                <w:webHidden/>
              </w:rPr>
              <w:t>15</w:t>
            </w:r>
            <w:r w:rsidR="00850EF7" w:rsidRPr="00103FDF">
              <w:rPr>
                <w:rFonts w:asciiTheme="majorHAnsi" w:hAnsiTheme="majorHAnsi"/>
                <w:b/>
                <w:noProof/>
                <w:webHidden/>
              </w:rPr>
              <w:fldChar w:fldCharType="end"/>
            </w:r>
          </w:hyperlink>
        </w:p>
        <w:p w14:paraId="3C969B82" w14:textId="75555D6D" w:rsidR="003F579D" w:rsidRPr="00EC39F7" w:rsidRDefault="003F579D" w:rsidP="005801D3">
          <w:pPr>
            <w:rPr>
              <w:rFonts w:asciiTheme="majorHAnsi" w:hAnsiTheme="majorHAnsi" w:cs="Arial"/>
              <w:b/>
              <w:bCs/>
              <w:sz w:val="20"/>
              <w:szCs w:val="20"/>
            </w:rPr>
          </w:pPr>
          <w:r w:rsidRPr="00103FDF">
            <w:rPr>
              <w:rFonts w:asciiTheme="majorHAnsi" w:hAnsiTheme="majorHAnsi" w:cs="Arial"/>
              <w:b/>
              <w:bCs/>
              <w:sz w:val="20"/>
              <w:szCs w:val="20"/>
            </w:rPr>
            <w:fldChar w:fldCharType="end"/>
          </w:r>
        </w:p>
      </w:sdtContent>
    </w:sdt>
    <w:p w14:paraId="632273BE" w14:textId="1E5B2EB5" w:rsidR="00C566CC" w:rsidRPr="00EC39F7" w:rsidRDefault="00C566CC" w:rsidP="005801D3">
      <w:pPr>
        <w:rPr>
          <w:rFonts w:asciiTheme="majorHAnsi" w:hAnsiTheme="majorHAnsi" w:cs="Arial"/>
          <w:b/>
          <w:bCs/>
          <w:color w:val="5B5B5F"/>
          <w:sz w:val="20"/>
          <w:szCs w:val="20"/>
        </w:rPr>
      </w:pPr>
      <w:r w:rsidRPr="00EC39F7">
        <w:rPr>
          <w:rFonts w:asciiTheme="majorHAnsi" w:hAnsiTheme="majorHAnsi" w:cs="Arial"/>
          <w:b/>
          <w:bCs/>
          <w:color w:val="5B5B5F"/>
          <w:sz w:val="20"/>
          <w:szCs w:val="20"/>
        </w:rPr>
        <w:br w:type="page"/>
      </w:r>
    </w:p>
    <w:p w14:paraId="7231A7EE" w14:textId="3B21116C" w:rsidR="003C7A23" w:rsidRPr="0072633A" w:rsidRDefault="0072633A" w:rsidP="005801D3">
      <w:pPr>
        <w:spacing w:beforeLines="120" w:before="288" w:afterLines="120" w:after="288"/>
        <w:jc w:val="center"/>
        <w:rPr>
          <w:rFonts w:asciiTheme="majorHAnsi" w:hAnsiTheme="majorHAnsi" w:cs="Arial"/>
          <w:b/>
          <w:bCs/>
          <w:sz w:val="20"/>
          <w:szCs w:val="20"/>
        </w:rPr>
      </w:pPr>
      <w:r w:rsidRPr="0072633A">
        <w:rPr>
          <w:rFonts w:asciiTheme="majorHAnsi" w:hAnsiTheme="majorHAnsi" w:cs="Arial"/>
          <w:b/>
          <w:sz w:val="20"/>
          <w:szCs w:val="20"/>
        </w:rPr>
        <w:lastRenderedPageBreak/>
        <w:t>MUNICÍPIO DE UBIRATÃ - PR</w:t>
      </w:r>
    </w:p>
    <w:p w14:paraId="79841B6D" w14:textId="3D48850F" w:rsidR="008F330B" w:rsidRPr="00460626" w:rsidRDefault="00196741" w:rsidP="005801D3">
      <w:pPr>
        <w:spacing w:beforeLines="120" w:before="288" w:afterLines="120" w:after="288"/>
        <w:jc w:val="center"/>
        <w:rPr>
          <w:rFonts w:asciiTheme="majorHAnsi" w:eastAsia="Times New Roman" w:hAnsiTheme="majorHAnsi" w:cs="Arial"/>
          <w:b/>
          <w:sz w:val="20"/>
          <w:szCs w:val="20"/>
        </w:rPr>
      </w:pPr>
      <w:r w:rsidRPr="00460626">
        <w:rPr>
          <w:rFonts w:asciiTheme="majorHAnsi" w:hAnsiTheme="majorHAnsi" w:cs="Arial"/>
          <w:b/>
          <w:sz w:val="20"/>
          <w:szCs w:val="20"/>
        </w:rPr>
        <w:t>CONCORRÊNCIA</w:t>
      </w:r>
      <w:r w:rsidR="003C7A23" w:rsidRPr="00460626">
        <w:rPr>
          <w:rFonts w:asciiTheme="majorHAnsi" w:hAnsiTheme="majorHAnsi" w:cs="Arial"/>
          <w:b/>
          <w:sz w:val="20"/>
          <w:szCs w:val="20"/>
        </w:rPr>
        <w:t xml:space="preserve"> Nº </w:t>
      </w:r>
      <w:r w:rsidR="00460626" w:rsidRPr="00460626">
        <w:rPr>
          <w:rFonts w:asciiTheme="majorHAnsi" w:hAnsiTheme="majorHAnsi" w:cs="Arial"/>
          <w:b/>
          <w:sz w:val="20"/>
          <w:szCs w:val="20"/>
        </w:rPr>
        <w:t>29</w:t>
      </w:r>
      <w:r w:rsidR="0072633A" w:rsidRPr="00460626">
        <w:rPr>
          <w:rFonts w:asciiTheme="majorHAnsi" w:hAnsiTheme="majorHAnsi" w:cs="Arial"/>
          <w:b/>
          <w:sz w:val="20"/>
          <w:szCs w:val="20"/>
        </w:rPr>
        <w:t>/2024</w:t>
      </w:r>
    </w:p>
    <w:p w14:paraId="1CC7C9FE" w14:textId="10F2847B" w:rsidR="003C7A23" w:rsidRPr="00460626" w:rsidRDefault="0072633A" w:rsidP="005801D3">
      <w:pPr>
        <w:spacing w:beforeLines="120" w:before="288" w:afterLines="120" w:after="288"/>
        <w:jc w:val="center"/>
        <w:rPr>
          <w:rFonts w:asciiTheme="majorHAnsi" w:hAnsiTheme="majorHAnsi" w:cs="Arial"/>
          <w:bCs/>
          <w:sz w:val="20"/>
          <w:szCs w:val="20"/>
        </w:rPr>
      </w:pPr>
      <w:r w:rsidRPr="00460626">
        <w:rPr>
          <w:rFonts w:asciiTheme="majorHAnsi" w:hAnsiTheme="majorHAnsi" w:cs="Arial"/>
          <w:sz w:val="20"/>
          <w:szCs w:val="20"/>
        </w:rPr>
        <w:t>Processo Administrativo n</w:t>
      </w:r>
      <w:r w:rsidRPr="00460626">
        <w:rPr>
          <w:rFonts w:asciiTheme="majorHAnsi" w:hAnsiTheme="majorHAnsi" w:cs="Arial"/>
          <w:bCs/>
          <w:sz w:val="20"/>
          <w:szCs w:val="20"/>
        </w:rPr>
        <w:t xml:space="preserve">° </w:t>
      </w:r>
      <w:r w:rsidR="00460626" w:rsidRPr="00460626">
        <w:rPr>
          <w:rFonts w:asciiTheme="majorHAnsi" w:hAnsiTheme="majorHAnsi" w:cs="Arial"/>
          <w:bCs/>
          <w:sz w:val="20"/>
          <w:szCs w:val="20"/>
        </w:rPr>
        <w:t>6621</w:t>
      </w:r>
      <w:r w:rsidRPr="00460626">
        <w:rPr>
          <w:rFonts w:asciiTheme="majorHAnsi" w:hAnsiTheme="majorHAnsi" w:cs="Arial"/>
          <w:bCs/>
          <w:sz w:val="20"/>
          <w:szCs w:val="20"/>
        </w:rPr>
        <w:t>/2024</w:t>
      </w:r>
    </w:p>
    <w:p w14:paraId="189F9374" w14:textId="2FF7F1FA" w:rsidR="003C7A23" w:rsidRPr="00EC39F7" w:rsidRDefault="0072633A" w:rsidP="005801D3">
      <w:pPr>
        <w:snapToGrid w:val="0"/>
        <w:spacing w:beforeLines="120" w:before="288" w:afterLines="120" w:after="288"/>
        <w:jc w:val="both"/>
        <w:rPr>
          <w:rFonts w:asciiTheme="majorHAnsi" w:eastAsia="Times New Roman" w:hAnsiTheme="majorHAnsi" w:cs="Arial"/>
          <w:sz w:val="20"/>
          <w:szCs w:val="20"/>
        </w:rPr>
      </w:pPr>
      <w:r w:rsidRPr="0072633A">
        <w:rPr>
          <w:rFonts w:asciiTheme="majorHAnsi" w:hAnsiTheme="majorHAnsi" w:cs="Arial"/>
          <w:color w:val="000000"/>
          <w:sz w:val="20"/>
          <w:szCs w:val="20"/>
        </w:rPr>
        <w:t xml:space="preserve">Torna-se público que o </w:t>
      </w:r>
      <w:r w:rsidRPr="0072633A">
        <w:rPr>
          <w:rFonts w:asciiTheme="majorHAnsi" w:hAnsiTheme="majorHAnsi" w:cs="Arial"/>
          <w:b/>
          <w:color w:val="000000"/>
          <w:sz w:val="20"/>
          <w:szCs w:val="20"/>
        </w:rPr>
        <w:t>MUNICÍPIO DE UBIRATÃ</w:t>
      </w:r>
      <w:r w:rsidRPr="0072633A">
        <w:rPr>
          <w:rFonts w:asciiTheme="majorHAnsi" w:hAnsiTheme="majorHAnsi" w:cs="Arial"/>
          <w:color w:val="000000"/>
          <w:sz w:val="20"/>
          <w:szCs w:val="20"/>
        </w:rPr>
        <w:t>, pessoa jurídica de direito público, inscrito no CNPJ nº 76.950.096/0001-10, com sede administrativa no Paço Municipal Prefeito Alberoni Bittencourt, localizado na Avenida Nilza de Oliveira Pipino, nº 1852, Centro, na cidade de Ubiratã, Estado do Paraná, CEP nº 85.440-000, por meio da Divisão de Licitações e Contratos, realizará licitação</w:t>
      </w:r>
      <w:r w:rsidR="003C7A23" w:rsidRPr="00EC39F7">
        <w:rPr>
          <w:rFonts w:asciiTheme="majorHAnsi" w:hAnsiTheme="majorHAnsi" w:cs="Arial"/>
          <w:sz w:val="20"/>
          <w:szCs w:val="20"/>
        </w:rPr>
        <w:t xml:space="preserve"> </w:t>
      </w:r>
      <w:r w:rsidR="003C7A23" w:rsidRPr="00EC39F7">
        <w:rPr>
          <w:rFonts w:asciiTheme="majorHAnsi" w:hAnsiTheme="majorHAnsi" w:cs="Arial"/>
          <w:color w:val="000000"/>
          <w:sz w:val="20"/>
          <w:szCs w:val="20"/>
        </w:rPr>
        <w:t xml:space="preserve">na modalidade </w:t>
      </w:r>
      <w:r w:rsidR="00CE4F0C" w:rsidRPr="00EC39F7">
        <w:rPr>
          <w:rFonts w:asciiTheme="majorHAnsi" w:hAnsiTheme="majorHAnsi" w:cs="Arial"/>
          <w:color w:val="000000"/>
          <w:sz w:val="20"/>
          <w:szCs w:val="20"/>
        </w:rPr>
        <w:t>CONCORRÊNCIA</w:t>
      </w:r>
      <w:r w:rsidR="003C7A23" w:rsidRPr="00EC39F7">
        <w:rPr>
          <w:rFonts w:asciiTheme="majorHAnsi" w:hAnsiTheme="majorHAnsi" w:cs="Arial"/>
          <w:color w:val="000000"/>
          <w:sz w:val="20"/>
          <w:szCs w:val="20"/>
        </w:rPr>
        <w:t>, na forma ELETRÔNICA,</w:t>
      </w:r>
      <w:r w:rsidR="003C7A23" w:rsidRPr="00EC39F7">
        <w:rPr>
          <w:rFonts w:asciiTheme="majorHAnsi" w:eastAsia="Times New Roman" w:hAnsiTheme="majorHAnsi" w:cs="Arial"/>
          <w:color w:val="000000"/>
          <w:sz w:val="20"/>
          <w:szCs w:val="20"/>
        </w:rPr>
        <w:t xml:space="preserve"> </w:t>
      </w:r>
      <w:r w:rsidR="003C7A23" w:rsidRPr="00EC39F7">
        <w:rPr>
          <w:rFonts w:asciiTheme="majorHAnsi" w:hAnsiTheme="majorHAnsi" w:cs="Arial"/>
          <w:color w:val="000000"/>
          <w:sz w:val="20"/>
          <w:szCs w:val="20"/>
        </w:rPr>
        <w:t xml:space="preserve">nos termos da </w:t>
      </w:r>
      <w:hyperlink r:id="rId12" w:history="1">
        <w:r w:rsidR="003C7A23" w:rsidRPr="00EC39F7">
          <w:rPr>
            <w:rStyle w:val="Hyperlink"/>
            <w:rFonts w:asciiTheme="majorHAnsi" w:hAnsiTheme="majorHAnsi" w:cs="Arial"/>
            <w:sz w:val="20"/>
            <w:szCs w:val="20"/>
          </w:rPr>
          <w:t xml:space="preserve">Lei nº </w:t>
        </w:r>
        <w:r w:rsidR="003F2091">
          <w:rPr>
            <w:rStyle w:val="Hyperlink"/>
            <w:rFonts w:asciiTheme="majorHAnsi" w:hAnsiTheme="majorHAnsi" w:cs="Arial"/>
            <w:sz w:val="20"/>
            <w:szCs w:val="20"/>
          </w:rPr>
          <w:t>14.133, de 1º de abril de 2021</w:t>
        </w:r>
      </w:hyperlink>
      <w:r w:rsidR="003C7A23" w:rsidRPr="00EC39F7">
        <w:rPr>
          <w:rFonts w:asciiTheme="majorHAnsi" w:hAnsiTheme="majorHAnsi" w:cs="Arial"/>
          <w:sz w:val="20"/>
          <w:szCs w:val="20"/>
        </w:rPr>
        <w:t>,</w:t>
      </w:r>
      <w:r w:rsidR="00912AEC" w:rsidRPr="00EC39F7">
        <w:rPr>
          <w:rFonts w:asciiTheme="majorHAnsi" w:hAnsiTheme="majorHAnsi" w:cs="Arial"/>
          <w:sz w:val="20"/>
          <w:szCs w:val="20"/>
        </w:rPr>
        <w:t xml:space="preserve"> </w:t>
      </w:r>
      <w:r w:rsidR="003C7A23" w:rsidRPr="00EC39F7">
        <w:rPr>
          <w:rFonts w:asciiTheme="majorHAnsi" w:hAnsiTheme="majorHAnsi" w:cs="Arial"/>
          <w:sz w:val="20"/>
          <w:szCs w:val="20"/>
        </w:rPr>
        <w:t>e demais legislação aplicável e, ainda, de acordo com as condições estabelecidas neste Edital</w:t>
      </w:r>
      <w:r w:rsidR="003C7A23" w:rsidRPr="00EC39F7">
        <w:rPr>
          <w:rFonts w:asciiTheme="majorHAnsi" w:eastAsia="Times New Roman" w:hAnsiTheme="majorHAnsi" w:cs="Arial"/>
          <w:sz w:val="20"/>
          <w:szCs w:val="20"/>
        </w:rPr>
        <w:t>.</w:t>
      </w:r>
    </w:p>
    <w:p w14:paraId="00B217AE" w14:textId="77777777" w:rsidR="003C7A23" w:rsidRPr="00EC39F7" w:rsidRDefault="003C7A23" w:rsidP="005801D3">
      <w:pPr>
        <w:pStyle w:val="Nivel01"/>
        <w:rPr>
          <w:rFonts w:asciiTheme="majorHAnsi" w:hAnsiTheme="majorHAnsi"/>
          <w:lang w:eastAsia="en-US"/>
        </w:rPr>
      </w:pPr>
      <w:bookmarkStart w:id="0" w:name="_Toc161145281"/>
      <w:r w:rsidRPr="00EC39F7">
        <w:rPr>
          <w:rFonts w:asciiTheme="majorHAnsi" w:hAnsiTheme="majorHAnsi"/>
          <w:lang w:eastAsia="en-US"/>
        </w:rPr>
        <w:t xml:space="preserve">DO </w:t>
      </w:r>
      <w:r w:rsidRPr="00EC39F7">
        <w:rPr>
          <w:rFonts w:asciiTheme="majorHAnsi" w:hAnsiTheme="majorHAnsi"/>
        </w:rPr>
        <w:t>OBJETO</w:t>
      </w:r>
      <w:bookmarkEnd w:id="0"/>
    </w:p>
    <w:p w14:paraId="4B43170C" w14:textId="0B5CDF2D" w:rsidR="003C7A23" w:rsidRPr="00582075" w:rsidRDefault="003C7A23" w:rsidP="00DA4D26">
      <w:pPr>
        <w:pStyle w:val="Nivel2"/>
        <w:spacing w:line="240" w:lineRule="auto"/>
        <w:rPr>
          <w:rFonts w:asciiTheme="majorHAnsi" w:hAnsiTheme="majorHAnsi"/>
        </w:rPr>
      </w:pPr>
      <w:r w:rsidRPr="00582075">
        <w:rPr>
          <w:rFonts w:asciiTheme="majorHAnsi" w:hAnsiTheme="majorHAnsi"/>
        </w:rPr>
        <w:t xml:space="preserve">O objeto </w:t>
      </w:r>
      <w:proofErr w:type="gramStart"/>
      <w:r w:rsidRPr="00582075">
        <w:rPr>
          <w:rFonts w:asciiTheme="majorHAnsi" w:hAnsiTheme="majorHAnsi"/>
        </w:rPr>
        <w:t>da presente</w:t>
      </w:r>
      <w:proofErr w:type="gramEnd"/>
      <w:r w:rsidRPr="00582075">
        <w:rPr>
          <w:rFonts w:asciiTheme="majorHAnsi" w:hAnsiTheme="majorHAnsi"/>
        </w:rPr>
        <w:t xml:space="preserve"> licitação é a</w:t>
      </w:r>
      <w:r w:rsidR="006318C4" w:rsidRPr="00582075">
        <w:rPr>
          <w:rFonts w:asciiTheme="majorHAnsi" w:hAnsiTheme="majorHAnsi"/>
        </w:rPr>
        <w:t xml:space="preserve"> </w:t>
      </w:r>
      <w:r w:rsidR="00DA4D26" w:rsidRPr="00DA4D26">
        <w:rPr>
          <w:rFonts w:asciiTheme="majorHAnsi" w:hAnsiTheme="majorHAnsi"/>
          <w:b/>
          <w:color w:val="auto"/>
        </w:rPr>
        <w:t>CONSTRUÇÃO DE CALÇADAS, PASSEIO ECOLÓGICO E PLANTIO DE GRAMA NOS LOCAIS CONSTANTES NO TERMO DE REFERÊNCIA E PLANILHAS ORÇAMENTÁRIAS</w:t>
      </w:r>
      <w:r w:rsidR="00F1143A" w:rsidRPr="00582075">
        <w:rPr>
          <w:rFonts w:asciiTheme="majorHAnsi" w:hAnsiTheme="majorHAnsi"/>
        </w:rPr>
        <w:t xml:space="preserve">, </w:t>
      </w:r>
      <w:r w:rsidRPr="00582075">
        <w:rPr>
          <w:rFonts w:asciiTheme="majorHAnsi" w:hAnsiTheme="majorHAnsi"/>
        </w:rPr>
        <w:t>conforme condições, quantidades e exigências estabelecidas neste Edital e seus anexos.</w:t>
      </w:r>
    </w:p>
    <w:p w14:paraId="70DFC06F" w14:textId="60837B2B" w:rsidR="00D67F71" w:rsidRPr="00D67F71" w:rsidRDefault="007768EC" w:rsidP="00D67F71">
      <w:pPr>
        <w:pStyle w:val="Nvel2-Red"/>
        <w:spacing w:line="240" w:lineRule="auto"/>
        <w:rPr>
          <w:rFonts w:asciiTheme="majorHAnsi" w:hAnsiTheme="majorHAnsi"/>
          <w:i w:val="0"/>
          <w:color w:val="auto"/>
        </w:rPr>
      </w:pPr>
      <w:r w:rsidRPr="002F23F1">
        <w:rPr>
          <w:rFonts w:asciiTheme="majorHAnsi" w:hAnsiTheme="majorHAnsi"/>
          <w:i w:val="0"/>
          <w:color w:val="auto"/>
        </w:rPr>
        <w:t xml:space="preserve">A licitação será realizada em grupo único, formados por </w:t>
      </w:r>
      <w:proofErr w:type="gramStart"/>
      <w:r w:rsidRPr="002F23F1">
        <w:rPr>
          <w:rFonts w:asciiTheme="majorHAnsi" w:hAnsiTheme="majorHAnsi"/>
          <w:i w:val="0"/>
          <w:color w:val="auto"/>
        </w:rPr>
        <w:t>2</w:t>
      </w:r>
      <w:proofErr w:type="gramEnd"/>
      <w:r w:rsidRPr="002F23F1">
        <w:rPr>
          <w:rFonts w:asciiTheme="majorHAnsi" w:hAnsiTheme="majorHAnsi"/>
          <w:i w:val="0"/>
          <w:color w:val="auto"/>
        </w:rPr>
        <w:t xml:space="preserve"> (dois) itens, conforme tabela </w:t>
      </w:r>
      <w:r>
        <w:rPr>
          <w:rFonts w:asciiTheme="majorHAnsi" w:hAnsiTheme="majorHAnsi"/>
          <w:i w:val="0"/>
          <w:color w:val="auto"/>
        </w:rPr>
        <w:t>em sequência</w:t>
      </w:r>
      <w:r w:rsidRPr="002F23F1">
        <w:rPr>
          <w:rFonts w:asciiTheme="majorHAnsi" w:hAnsiTheme="majorHAnsi"/>
          <w:i w:val="0"/>
          <w:color w:val="auto"/>
        </w:rPr>
        <w:t>, devendo o licitante oferecer proposta para todos os itens que o compõem.</w:t>
      </w:r>
    </w:p>
    <w:tbl>
      <w:tblPr>
        <w:tblStyle w:val="Tabelacomgrade"/>
        <w:tblW w:w="9639" w:type="dxa"/>
        <w:tblInd w:w="108" w:type="dxa"/>
        <w:tblLook w:val="04A0" w:firstRow="1" w:lastRow="0" w:firstColumn="1" w:lastColumn="0" w:noHBand="0" w:noVBand="1"/>
      </w:tblPr>
      <w:tblGrid>
        <w:gridCol w:w="815"/>
        <w:gridCol w:w="736"/>
        <w:gridCol w:w="6400"/>
        <w:gridCol w:w="1688"/>
      </w:tblGrid>
      <w:tr w:rsidR="00553981" w:rsidRPr="00DF2FA3" w14:paraId="09AA9760" w14:textId="77777777" w:rsidTr="00D67F71">
        <w:trPr>
          <w:trHeight w:val="70"/>
        </w:trPr>
        <w:tc>
          <w:tcPr>
            <w:tcW w:w="707" w:type="dxa"/>
          </w:tcPr>
          <w:p w14:paraId="005EA6D0" w14:textId="201C0720" w:rsidR="00553981" w:rsidRPr="00DF2FA3" w:rsidRDefault="00553981" w:rsidP="00460626">
            <w:pPr>
              <w:pStyle w:val="Contedodatabela"/>
              <w:jc w:val="center"/>
              <w:rPr>
                <w:rFonts w:asciiTheme="majorHAnsi" w:hAnsiTheme="majorHAnsi"/>
                <w:sz w:val="20"/>
                <w:szCs w:val="20"/>
              </w:rPr>
            </w:pPr>
            <w:r>
              <w:rPr>
                <w:rFonts w:asciiTheme="majorHAnsi" w:hAnsiTheme="majorHAnsi"/>
                <w:sz w:val="20"/>
                <w:szCs w:val="20"/>
              </w:rPr>
              <w:t>GRUPO</w:t>
            </w:r>
          </w:p>
        </w:tc>
        <w:tc>
          <w:tcPr>
            <w:tcW w:w="738" w:type="dxa"/>
          </w:tcPr>
          <w:p w14:paraId="4A322FE3" w14:textId="2B5B0322" w:rsidR="00553981" w:rsidRPr="00DF2FA3" w:rsidRDefault="00553981" w:rsidP="00460626">
            <w:pPr>
              <w:pStyle w:val="Contedodatabela"/>
              <w:jc w:val="center"/>
              <w:rPr>
                <w:rFonts w:asciiTheme="majorHAnsi" w:hAnsiTheme="majorHAnsi"/>
                <w:sz w:val="20"/>
                <w:szCs w:val="20"/>
              </w:rPr>
            </w:pPr>
            <w:r w:rsidRPr="00DF2FA3">
              <w:rPr>
                <w:rFonts w:asciiTheme="majorHAnsi" w:hAnsiTheme="majorHAnsi"/>
                <w:sz w:val="20"/>
                <w:szCs w:val="20"/>
              </w:rPr>
              <w:t>ITEM</w:t>
            </w:r>
          </w:p>
        </w:tc>
        <w:tc>
          <w:tcPr>
            <w:tcW w:w="6493" w:type="dxa"/>
          </w:tcPr>
          <w:p w14:paraId="0263E565" w14:textId="119F0095" w:rsidR="00553981" w:rsidRPr="00DF2FA3" w:rsidRDefault="00553981" w:rsidP="00460626">
            <w:pPr>
              <w:pStyle w:val="Contedodatabela"/>
              <w:jc w:val="center"/>
              <w:rPr>
                <w:rFonts w:asciiTheme="majorHAnsi" w:hAnsiTheme="majorHAnsi"/>
                <w:sz w:val="20"/>
                <w:szCs w:val="20"/>
              </w:rPr>
            </w:pPr>
            <w:r w:rsidRPr="00DF2FA3">
              <w:rPr>
                <w:rFonts w:asciiTheme="majorHAnsi" w:hAnsiTheme="majorHAnsi"/>
                <w:sz w:val="20"/>
                <w:szCs w:val="20"/>
              </w:rPr>
              <w:t>DESCRIÇÃO</w:t>
            </w:r>
          </w:p>
        </w:tc>
        <w:tc>
          <w:tcPr>
            <w:tcW w:w="1701" w:type="dxa"/>
          </w:tcPr>
          <w:p w14:paraId="498B8CEF" w14:textId="2B526EE7" w:rsidR="00553981" w:rsidRPr="00DF2FA3" w:rsidRDefault="00553981" w:rsidP="00460626">
            <w:pPr>
              <w:pStyle w:val="Contedodatabela"/>
              <w:jc w:val="center"/>
              <w:rPr>
                <w:rFonts w:asciiTheme="majorHAnsi" w:hAnsiTheme="majorHAnsi"/>
                <w:sz w:val="20"/>
                <w:szCs w:val="20"/>
              </w:rPr>
            </w:pPr>
            <w:r>
              <w:rPr>
                <w:rFonts w:asciiTheme="majorHAnsi" w:hAnsiTheme="majorHAnsi"/>
                <w:sz w:val="20"/>
                <w:szCs w:val="20"/>
              </w:rPr>
              <w:t>VALOR</w:t>
            </w:r>
            <w:r w:rsidRPr="00DF2FA3">
              <w:rPr>
                <w:rFonts w:asciiTheme="majorHAnsi" w:hAnsiTheme="majorHAnsi"/>
                <w:sz w:val="20"/>
                <w:szCs w:val="20"/>
              </w:rPr>
              <w:t xml:space="preserve"> R$</w:t>
            </w:r>
          </w:p>
        </w:tc>
      </w:tr>
      <w:tr w:rsidR="00553981" w:rsidRPr="00DF2FA3" w14:paraId="05A6DE79" w14:textId="77777777" w:rsidTr="0055083A">
        <w:tc>
          <w:tcPr>
            <w:tcW w:w="707" w:type="dxa"/>
            <w:vMerge w:val="restart"/>
            <w:vAlign w:val="center"/>
          </w:tcPr>
          <w:p w14:paraId="707DFC96" w14:textId="5A4372E1" w:rsidR="00553981" w:rsidRPr="00DF2FA3" w:rsidRDefault="00553981" w:rsidP="00553981">
            <w:pPr>
              <w:pStyle w:val="Contedodatabela"/>
              <w:jc w:val="center"/>
              <w:rPr>
                <w:rFonts w:asciiTheme="majorHAnsi" w:hAnsiTheme="majorHAnsi"/>
                <w:sz w:val="20"/>
                <w:szCs w:val="20"/>
              </w:rPr>
            </w:pPr>
            <w:proofErr w:type="gramStart"/>
            <w:r>
              <w:rPr>
                <w:rFonts w:asciiTheme="majorHAnsi" w:hAnsiTheme="majorHAnsi"/>
                <w:sz w:val="20"/>
                <w:szCs w:val="20"/>
              </w:rPr>
              <w:t>1</w:t>
            </w:r>
            <w:proofErr w:type="gramEnd"/>
          </w:p>
        </w:tc>
        <w:tc>
          <w:tcPr>
            <w:tcW w:w="738" w:type="dxa"/>
          </w:tcPr>
          <w:p w14:paraId="2C5007F8" w14:textId="77777777" w:rsidR="00553981" w:rsidRPr="00DF2FA3" w:rsidRDefault="00553981" w:rsidP="00460626">
            <w:pPr>
              <w:pStyle w:val="Contedodatabela"/>
              <w:jc w:val="center"/>
              <w:rPr>
                <w:rFonts w:asciiTheme="majorHAnsi" w:hAnsiTheme="majorHAnsi"/>
                <w:sz w:val="20"/>
                <w:szCs w:val="20"/>
              </w:rPr>
            </w:pPr>
            <w:proofErr w:type="gramStart"/>
            <w:r>
              <w:rPr>
                <w:rFonts w:asciiTheme="majorHAnsi" w:hAnsiTheme="majorHAnsi"/>
                <w:sz w:val="20"/>
                <w:szCs w:val="20"/>
              </w:rPr>
              <w:t>1</w:t>
            </w:r>
            <w:proofErr w:type="gramEnd"/>
          </w:p>
        </w:tc>
        <w:tc>
          <w:tcPr>
            <w:tcW w:w="6493" w:type="dxa"/>
          </w:tcPr>
          <w:p w14:paraId="154E8A24" w14:textId="71893E4C" w:rsidR="00553981" w:rsidRPr="00502374" w:rsidRDefault="00553981" w:rsidP="004C413A">
            <w:pPr>
              <w:autoSpaceDE w:val="0"/>
              <w:autoSpaceDN w:val="0"/>
              <w:adjustRightInd w:val="0"/>
              <w:jc w:val="both"/>
              <w:rPr>
                <w:rFonts w:asciiTheme="majorHAnsi" w:hAnsiTheme="majorHAnsi"/>
                <w:sz w:val="20"/>
                <w:szCs w:val="20"/>
              </w:rPr>
            </w:pPr>
            <w:r w:rsidRPr="00502374">
              <w:rPr>
                <w:rFonts w:ascii="Calibri" w:hAnsi="Calibri" w:cs="Calibri"/>
                <w:sz w:val="20"/>
                <w:szCs w:val="20"/>
                <w:lang w:eastAsia="en-US"/>
              </w:rPr>
              <w:t>Execução</w:t>
            </w:r>
            <w:r>
              <w:rPr>
                <w:rFonts w:ascii="Calibri" w:hAnsi="Calibri" w:cs="Calibri"/>
                <w:sz w:val="20"/>
                <w:szCs w:val="20"/>
                <w:lang w:eastAsia="en-US"/>
              </w:rPr>
              <w:t xml:space="preserve"> de calçada/passeio ecológico/</w:t>
            </w:r>
            <w:r w:rsidR="004C413A">
              <w:rPr>
                <w:rFonts w:ascii="Calibri" w:hAnsi="Calibri" w:cs="Calibri"/>
                <w:sz w:val="20"/>
                <w:szCs w:val="20"/>
                <w:lang w:eastAsia="en-US"/>
              </w:rPr>
              <w:t xml:space="preserve">plantio de grama, </w:t>
            </w:r>
            <w:r w:rsidRPr="00502374">
              <w:rPr>
                <w:rFonts w:ascii="Calibri" w:hAnsi="Calibri" w:cs="Calibri"/>
                <w:sz w:val="20"/>
                <w:szCs w:val="20"/>
                <w:lang w:eastAsia="en-US"/>
              </w:rPr>
              <w:t>trecho da</w:t>
            </w:r>
            <w:r w:rsidR="004C413A">
              <w:rPr>
                <w:rFonts w:ascii="Calibri" w:hAnsi="Calibri" w:cs="Calibri"/>
                <w:sz w:val="20"/>
                <w:szCs w:val="20"/>
                <w:lang w:eastAsia="en-US"/>
              </w:rPr>
              <w:t xml:space="preserve"> R</w:t>
            </w:r>
            <w:r>
              <w:rPr>
                <w:rFonts w:ascii="Calibri" w:hAnsi="Calibri" w:cs="Calibri"/>
                <w:sz w:val="20"/>
                <w:szCs w:val="20"/>
                <w:lang w:eastAsia="en-US"/>
              </w:rPr>
              <w:t xml:space="preserve">ua </w:t>
            </w:r>
            <w:r w:rsidR="004C413A">
              <w:rPr>
                <w:rFonts w:ascii="Calibri" w:hAnsi="Calibri" w:cs="Calibri"/>
                <w:sz w:val="20"/>
                <w:szCs w:val="20"/>
                <w:lang w:eastAsia="en-US"/>
              </w:rPr>
              <w:t>D</w:t>
            </w:r>
            <w:r w:rsidRPr="00502374">
              <w:rPr>
                <w:rFonts w:ascii="Calibri" w:hAnsi="Calibri" w:cs="Calibri"/>
                <w:sz w:val="20"/>
                <w:szCs w:val="20"/>
                <w:lang w:eastAsia="en-US"/>
              </w:rPr>
              <w:t xml:space="preserve">uque de </w:t>
            </w:r>
            <w:r w:rsidR="004C413A">
              <w:rPr>
                <w:rFonts w:ascii="Calibri" w:hAnsi="Calibri" w:cs="Calibri"/>
                <w:sz w:val="20"/>
                <w:szCs w:val="20"/>
                <w:lang w:eastAsia="en-US"/>
              </w:rPr>
              <w:t>C</w:t>
            </w:r>
            <w:r w:rsidRPr="00502374">
              <w:rPr>
                <w:rFonts w:ascii="Calibri" w:hAnsi="Calibri" w:cs="Calibri"/>
                <w:sz w:val="20"/>
                <w:szCs w:val="20"/>
                <w:lang w:eastAsia="en-US"/>
              </w:rPr>
              <w:t xml:space="preserve">axias (entre a Avenida Brasil, Rua Mato Grosso e Rua Ernesto Novais de Souza) </w:t>
            </w:r>
            <w:r w:rsidR="004C413A" w:rsidRPr="00502374">
              <w:rPr>
                <w:rFonts w:ascii="Calibri" w:hAnsi="Calibri" w:cs="Calibri"/>
                <w:sz w:val="20"/>
                <w:szCs w:val="20"/>
                <w:lang w:eastAsia="en-US"/>
              </w:rPr>
              <w:t xml:space="preserve">e trecho da </w:t>
            </w:r>
            <w:r w:rsidR="004C413A">
              <w:rPr>
                <w:rFonts w:ascii="Calibri" w:hAnsi="Calibri" w:cs="Calibri"/>
                <w:sz w:val="20"/>
                <w:szCs w:val="20"/>
                <w:lang w:eastAsia="en-US"/>
              </w:rPr>
              <w:t>R</w:t>
            </w:r>
            <w:r w:rsidR="004C413A" w:rsidRPr="00502374">
              <w:rPr>
                <w:rFonts w:ascii="Calibri" w:hAnsi="Calibri" w:cs="Calibri"/>
                <w:sz w:val="20"/>
                <w:szCs w:val="20"/>
                <w:lang w:eastAsia="en-US"/>
              </w:rPr>
              <w:t xml:space="preserve">ua </w:t>
            </w:r>
            <w:r w:rsidR="004C413A">
              <w:rPr>
                <w:rFonts w:ascii="Calibri" w:hAnsi="Calibri" w:cs="Calibri"/>
                <w:sz w:val="20"/>
                <w:szCs w:val="20"/>
                <w:lang w:eastAsia="en-US"/>
              </w:rPr>
              <w:t>M</w:t>
            </w:r>
            <w:r w:rsidR="004C413A" w:rsidRPr="00502374">
              <w:rPr>
                <w:rFonts w:ascii="Calibri" w:hAnsi="Calibri" w:cs="Calibri"/>
                <w:sz w:val="20"/>
                <w:szCs w:val="20"/>
                <w:lang w:eastAsia="en-US"/>
              </w:rPr>
              <w:t xml:space="preserve">ato </w:t>
            </w:r>
            <w:r w:rsidR="004C413A">
              <w:rPr>
                <w:rFonts w:ascii="Calibri" w:hAnsi="Calibri" w:cs="Calibri"/>
                <w:sz w:val="20"/>
                <w:szCs w:val="20"/>
                <w:lang w:eastAsia="en-US"/>
              </w:rPr>
              <w:t>G</w:t>
            </w:r>
            <w:r w:rsidR="004C413A" w:rsidRPr="00502374">
              <w:rPr>
                <w:rFonts w:ascii="Calibri" w:hAnsi="Calibri" w:cs="Calibri"/>
                <w:sz w:val="20"/>
                <w:szCs w:val="20"/>
                <w:lang w:eastAsia="en-US"/>
              </w:rPr>
              <w:t xml:space="preserve">rosso </w:t>
            </w:r>
            <w:r w:rsidRPr="00502374">
              <w:rPr>
                <w:rFonts w:ascii="Calibri" w:hAnsi="Calibri" w:cs="Calibri"/>
                <w:sz w:val="20"/>
                <w:szCs w:val="20"/>
                <w:lang w:eastAsia="en-US"/>
              </w:rPr>
              <w:t>(entre a Avenida Clodoaldo de Oliveira e</w:t>
            </w:r>
            <w:r>
              <w:rPr>
                <w:rFonts w:ascii="Calibri" w:hAnsi="Calibri" w:cs="Calibri"/>
                <w:sz w:val="20"/>
                <w:szCs w:val="20"/>
                <w:lang w:eastAsia="en-US"/>
              </w:rPr>
              <w:t xml:space="preserve"> </w:t>
            </w:r>
            <w:r w:rsidRPr="00502374">
              <w:rPr>
                <w:rFonts w:ascii="Calibri" w:hAnsi="Calibri" w:cs="Calibri"/>
                <w:sz w:val="20"/>
                <w:szCs w:val="20"/>
                <w:lang w:eastAsia="en-US"/>
              </w:rPr>
              <w:t>Rua Duque de Caxias)</w:t>
            </w:r>
            <w:r>
              <w:rPr>
                <w:rFonts w:ascii="Calibri" w:hAnsi="Calibri" w:cs="Calibri"/>
                <w:sz w:val="20"/>
                <w:szCs w:val="20"/>
                <w:lang w:eastAsia="en-US"/>
              </w:rPr>
              <w:t>.</w:t>
            </w:r>
          </w:p>
        </w:tc>
        <w:tc>
          <w:tcPr>
            <w:tcW w:w="1701" w:type="dxa"/>
          </w:tcPr>
          <w:p w14:paraId="36235CAB" w14:textId="77777777" w:rsidR="00553981" w:rsidRPr="00502374" w:rsidRDefault="00553981" w:rsidP="00460626">
            <w:pPr>
              <w:pStyle w:val="Contedodatabela"/>
              <w:jc w:val="center"/>
              <w:rPr>
                <w:rFonts w:asciiTheme="majorHAnsi" w:hAnsiTheme="majorHAnsi"/>
                <w:sz w:val="20"/>
                <w:szCs w:val="20"/>
              </w:rPr>
            </w:pPr>
            <w:r w:rsidRPr="00502374">
              <w:rPr>
                <w:rFonts w:asciiTheme="majorHAnsi" w:hAnsiTheme="majorHAnsi" w:cs="Calibri-Bold"/>
                <w:bCs/>
                <w:sz w:val="20"/>
                <w:szCs w:val="20"/>
                <w:lang w:eastAsia="en-US"/>
              </w:rPr>
              <w:t>64.865,41</w:t>
            </w:r>
          </w:p>
        </w:tc>
      </w:tr>
      <w:tr w:rsidR="00553981" w:rsidRPr="00DF2FA3" w14:paraId="4EAB7342" w14:textId="77777777" w:rsidTr="0055083A">
        <w:tc>
          <w:tcPr>
            <w:tcW w:w="707" w:type="dxa"/>
            <w:vMerge/>
          </w:tcPr>
          <w:p w14:paraId="6DB16CF8" w14:textId="7971070A" w:rsidR="00553981" w:rsidRPr="00DF2FA3" w:rsidRDefault="00553981" w:rsidP="00460626">
            <w:pPr>
              <w:pStyle w:val="Contedodatabela"/>
              <w:jc w:val="center"/>
              <w:rPr>
                <w:rFonts w:asciiTheme="majorHAnsi" w:hAnsiTheme="majorHAnsi"/>
                <w:sz w:val="20"/>
                <w:szCs w:val="20"/>
              </w:rPr>
            </w:pPr>
          </w:p>
        </w:tc>
        <w:tc>
          <w:tcPr>
            <w:tcW w:w="738" w:type="dxa"/>
          </w:tcPr>
          <w:p w14:paraId="4AAE5BF5" w14:textId="77777777" w:rsidR="00553981" w:rsidRPr="00DF2FA3" w:rsidRDefault="00553981" w:rsidP="00460626">
            <w:pPr>
              <w:pStyle w:val="Contedodatabela"/>
              <w:jc w:val="center"/>
              <w:rPr>
                <w:rFonts w:asciiTheme="majorHAnsi" w:hAnsiTheme="majorHAnsi"/>
                <w:sz w:val="20"/>
                <w:szCs w:val="20"/>
              </w:rPr>
            </w:pPr>
            <w:proofErr w:type="gramStart"/>
            <w:r>
              <w:rPr>
                <w:rFonts w:asciiTheme="majorHAnsi" w:hAnsiTheme="majorHAnsi"/>
                <w:sz w:val="20"/>
                <w:szCs w:val="20"/>
              </w:rPr>
              <w:t>2</w:t>
            </w:r>
            <w:proofErr w:type="gramEnd"/>
          </w:p>
        </w:tc>
        <w:tc>
          <w:tcPr>
            <w:tcW w:w="6493" w:type="dxa"/>
          </w:tcPr>
          <w:p w14:paraId="1E0A9535" w14:textId="56C849EE" w:rsidR="00553981" w:rsidRPr="00502374" w:rsidRDefault="004C413A" w:rsidP="004C413A">
            <w:pPr>
              <w:autoSpaceDE w:val="0"/>
              <w:autoSpaceDN w:val="0"/>
              <w:adjustRightInd w:val="0"/>
              <w:jc w:val="both"/>
              <w:rPr>
                <w:rFonts w:ascii="Calibri" w:hAnsi="Calibri" w:cs="Calibri"/>
                <w:sz w:val="20"/>
                <w:szCs w:val="20"/>
                <w:lang w:eastAsia="en-US"/>
              </w:rPr>
            </w:pPr>
            <w:r w:rsidRPr="00502374">
              <w:rPr>
                <w:rFonts w:ascii="Calibri" w:hAnsi="Calibri" w:cs="Calibri"/>
                <w:sz w:val="20"/>
                <w:szCs w:val="20"/>
                <w:lang w:eastAsia="en-US"/>
              </w:rPr>
              <w:t xml:space="preserve">Execução de calçada em concreto no entorno da </w:t>
            </w:r>
            <w:r>
              <w:rPr>
                <w:rFonts w:ascii="Calibri" w:hAnsi="Calibri" w:cs="Calibri"/>
                <w:sz w:val="20"/>
                <w:szCs w:val="20"/>
                <w:lang w:eastAsia="en-US"/>
              </w:rPr>
              <w:t>Feira do P</w:t>
            </w:r>
            <w:r w:rsidR="0055083A">
              <w:rPr>
                <w:rFonts w:ascii="Calibri" w:hAnsi="Calibri" w:cs="Calibri"/>
                <w:sz w:val="20"/>
                <w:szCs w:val="20"/>
                <w:lang w:eastAsia="en-US"/>
              </w:rPr>
              <w:t xml:space="preserve">rodutor, </w:t>
            </w:r>
            <w:r w:rsidRPr="00502374">
              <w:rPr>
                <w:rFonts w:ascii="Calibri" w:hAnsi="Calibri" w:cs="Calibri"/>
                <w:sz w:val="20"/>
                <w:szCs w:val="20"/>
                <w:lang w:eastAsia="en-US"/>
              </w:rPr>
              <w:t xml:space="preserve">trecho da </w:t>
            </w:r>
            <w:r>
              <w:rPr>
                <w:rFonts w:ascii="Calibri" w:hAnsi="Calibri" w:cs="Calibri"/>
                <w:sz w:val="20"/>
                <w:szCs w:val="20"/>
                <w:lang w:eastAsia="en-US"/>
              </w:rPr>
              <w:t>Rua Santos Dumont (entre a A</w:t>
            </w:r>
            <w:r w:rsidRPr="00502374">
              <w:rPr>
                <w:rFonts w:ascii="Calibri" w:hAnsi="Calibri" w:cs="Calibri"/>
                <w:sz w:val="20"/>
                <w:szCs w:val="20"/>
                <w:lang w:eastAsia="en-US"/>
              </w:rPr>
              <w:t xml:space="preserve">venida </w:t>
            </w:r>
            <w:r>
              <w:rPr>
                <w:rFonts w:ascii="Calibri" w:hAnsi="Calibri" w:cs="Calibri"/>
                <w:sz w:val="20"/>
                <w:szCs w:val="20"/>
                <w:lang w:eastAsia="en-US"/>
              </w:rPr>
              <w:t>Brasil e R</w:t>
            </w:r>
            <w:r w:rsidRPr="00502374">
              <w:rPr>
                <w:rFonts w:ascii="Calibri" w:hAnsi="Calibri" w:cs="Calibri"/>
                <w:sz w:val="20"/>
                <w:szCs w:val="20"/>
                <w:lang w:eastAsia="en-US"/>
              </w:rPr>
              <w:t xml:space="preserve">ua </w:t>
            </w:r>
            <w:r>
              <w:rPr>
                <w:rFonts w:ascii="Calibri" w:hAnsi="Calibri" w:cs="Calibri"/>
                <w:sz w:val="20"/>
                <w:szCs w:val="20"/>
                <w:lang w:eastAsia="en-US"/>
              </w:rPr>
              <w:t>Mato G</w:t>
            </w:r>
            <w:r w:rsidRPr="00502374">
              <w:rPr>
                <w:rFonts w:ascii="Calibri" w:hAnsi="Calibri" w:cs="Calibri"/>
                <w:sz w:val="20"/>
                <w:szCs w:val="20"/>
                <w:lang w:eastAsia="en-US"/>
              </w:rPr>
              <w:t xml:space="preserve">rosso) e trecho da </w:t>
            </w:r>
            <w:r>
              <w:rPr>
                <w:rFonts w:ascii="Calibri" w:hAnsi="Calibri" w:cs="Calibri"/>
                <w:sz w:val="20"/>
                <w:szCs w:val="20"/>
                <w:lang w:eastAsia="en-US"/>
              </w:rPr>
              <w:t>R</w:t>
            </w:r>
            <w:r w:rsidRPr="00502374">
              <w:rPr>
                <w:rFonts w:ascii="Calibri" w:hAnsi="Calibri" w:cs="Calibri"/>
                <w:sz w:val="20"/>
                <w:szCs w:val="20"/>
                <w:lang w:eastAsia="en-US"/>
              </w:rPr>
              <w:t xml:space="preserve">ua </w:t>
            </w:r>
            <w:r>
              <w:rPr>
                <w:rFonts w:ascii="Calibri" w:hAnsi="Calibri" w:cs="Calibri"/>
                <w:sz w:val="20"/>
                <w:szCs w:val="20"/>
                <w:lang w:eastAsia="en-US"/>
              </w:rPr>
              <w:t>M</w:t>
            </w:r>
            <w:r w:rsidRPr="00502374">
              <w:rPr>
                <w:rFonts w:ascii="Calibri" w:hAnsi="Calibri" w:cs="Calibri"/>
                <w:sz w:val="20"/>
                <w:szCs w:val="20"/>
                <w:lang w:eastAsia="en-US"/>
              </w:rPr>
              <w:t xml:space="preserve">ato </w:t>
            </w:r>
            <w:r>
              <w:rPr>
                <w:rFonts w:ascii="Calibri" w:hAnsi="Calibri" w:cs="Calibri"/>
                <w:sz w:val="20"/>
                <w:szCs w:val="20"/>
                <w:lang w:eastAsia="en-US"/>
              </w:rPr>
              <w:t>G</w:t>
            </w:r>
            <w:r w:rsidRPr="00502374">
              <w:rPr>
                <w:rFonts w:ascii="Calibri" w:hAnsi="Calibri" w:cs="Calibri"/>
                <w:sz w:val="20"/>
                <w:szCs w:val="20"/>
                <w:lang w:eastAsia="en-US"/>
              </w:rPr>
              <w:t xml:space="preserve">rosso (entre a </w:t>
            </w:r>
            <w:r>
              <w:rPr>
                <w:rFonts w:ascii="Calibri" w:hAnsi="Calibri" w:cs="Calibri"/>
                <w:sz w:val="20"/>
                <w:szCs w:val="20"/>
                <w:lang w:eastAsia="en-US"/>
              </w:rPr>
              <w:t>Avenida B</w:t>
            </w:r>
            <w:r w:rsidRPr="00502374">
              <w:rPr>
                <w:rFonts w:ascii="Calibri" w:hAnsi="Calibri" w:cs="Calibri"/>
                <w:sz w:val="20"/>
                <w:szCs w:val="20"/>
                <w:lang w:eastAsia="en-US"/>
              </w:rPr>
              <w:t xml:space="preserve">rasil e </w:t>
            </w:r>
            <w:r>
              <w:rPr>
                <w:rFonts w:ascii="Calibri" w:hAnsi="Calibri" w:cs="Calibri"/>
                <w:sz w:val="20"/>
                <w:szCs w:val="20"/>
                <w:lang w:eastAsia="en-US"/>
              </w:rPr>
              <w:t>Rua Santos D</w:t>
            </w:r>
            <w:r w:rsidRPr="00502374">
              <w:rPr>
                <w:rFonts w:ascii="Calibri" w:hAnsi="Calibri" w:cs="Calibri"/>
                <w:sz w:val="20"/>
                <w:szCs w:val="20"/>
                <w:lang w:eastAsia="en-US"/>
              </w:rPr>
              <w:t>umont)</w:t>
            </w:r>
            <w:r>
              <w:rPr>
                <w:rFonts w:ascii="Calibri" w:hAnsi="Calibri" w:cs="Calibri"/>
                <w:sz w:val="20"/>
                <w:szCs w:val="20"/>
                <w:lang w:eastAsia="en-US"/>
              </w:rPr>
              <w:t>.</w:t>
            </w:r>
          </w:p>
        </w:tc>
        <w:tc>
          <w:tcPr>
            <w:tcW w:w="1701" w:type="dxa"/>
          </w:tcPr>
          <w:p w14:paraId="67193FA4" w14:textId="77777777" w:rsidR="00553981" w:rsidRPr="00502374" w:rsidRDefault="00553981" w:rsidP="00460626">
            <w:pPr>
              <w:pStyle w:val="Contedodatabela"/>
              <w:jc w:val="center"/>
              <w:rPr>
                <w:rFonts w:asciiTheme="majorHAnsi" w:hAnsiTheme="majorHAnsi" w:cs="Calibri-Bold"/>
                <w:bCs/>
                <w:sz w:val="20"/>
                <w:szCs w:val="20"/>
                <w:lang w:eastAsia="en-US"/>
              </w:rPr>
            </w:pPr>
            <w:r w:rsidRPr="00502374">
              <w:rPr>
                <w:rFonts w:asciiTheme="majorHAnsi" w:hAnsiTheme="majorHAnsi" w:cs="Calibri-Bold"/>
                <w:bCs/>
                <w:sz w:val="20"/>
                <w:szCs w:val="20"/>
                <w:lang w:eastAsia="en-US"/>
              </w:rPr>
              <w:t>30.223,34</w:t>
            </w:r>
          </w:p>
        </w:tc>
      </w:tr>
      <w:tr w:rsidR="004C413A" w:rsidRPr="00DF2FA3" w14:paraId="1DE256E3" w14:textId="77777777" w:rsidTr="0055083A">
        <w:tc>
          <w:tcPr>
            <w:tcW w:w="707" w:type="dxa"/>
          </w:tcPr>
          <w:p w14:paraId="49D33594" w14:textId="77777777" w:rsidR="004C413A" w:rsidRPr="00DF2FA3" w:rsidRDefault="004C413A" w:rsidP="00460626">
            <w:pPr>
              <w:pStyle w:val="Contedodatabela"/>
              <w:jc w:val="center"/>
              <w:rPr>
                <w:rFonts w:asciiTheme="majorHAnsi" w:hAnsiTheme="majorHAnsi"/>
                <w:sz w:val="20"/>
                <w:szCs w:val="20"/>
              </w:rPr>
            </w:pPr>
          </w:p>
        </w:tc>
        <w:tc>
          <w:tcPr>
            <w:tcW w:w="738" w:type="dxa"/>
          </w:tcPr>
          <w:p w14:paraId="46BB39EB" w14:textId="77777777" w:rsidR="004C413A" w:rsidRDefault="004C413A" w:rsidP="00460626">
            <w:pPr>
              <w:pStyle w:val="Contedodatabela"/>
              <w:jc w:val="center"/>
              <w:rPr>
                <w:rFonts w:asciiTheme="majorHAnsi" w:hAnsiTheme="majorHAnsi"/>
                <w:sz w:val="20"/>
                <w:szCs w:val="20"/>
              </w:rPr>
            </w:pPr>
          </w:p>
        </w:tc>
        <w:tc>
          <w:tcPr>
            <w:tcW w:w="6493" w:type="dxa"/>
          </w:tcPr>
          <w:p w14:paraId="17A9CD55" w14:textId="40F94640" w:rsidR="004C413A" w:rsidRPr="00502374" w:rsidRDefault="0055083A" w:rsidP="0055083A">
            <w:pPr>
              <w:autoSpaceDE w:val="0"/>
              <w:autoSpaceDN w:val="0"/>
              <w:adjustRightInd w:val="0"/>
              <w:jc w:val="center"/>
              <w:rPr>
                <w:rFonts w:asciiTheme="majorHAnsi" w:hAnsiTheme="majorHAnsi"/>
                <w:sz w:val="20"/>
                <w:szCs w:val="20"/>
              </w:rPr>
            </w:pPr>
            <w:r>
              <w:rPr>
                <w:rFonts w:asciiTheme="majorHAnsi" w:hAnsiTheme="majorHAnsi"/>
                <w:sz w:val="20"/>
                <w:szCs w:val="20"/>
              </w:rPr>
              <w:t>VALOR TOTAL DO GRUPO</w:t>
            </w:r>
          </w:p>
        </w:tc>
        <w:tc>
          <w:tcPr>
            <w:tcW w:w="1701" w:type="dxa"/>
          </w:tcPr>
          <w:p w14:paraId="6836EB00" w14:textId="3C7048B4" w:rsidR="004C413A" w:rsidRPr="00502374" w:rsidRDefault="0055083A" w:rsidP="00460626">
            <w:pPr>
              <w:pStyle w:val="Contedodatabela"/>
              <w:jc w:val="center"/>
              <w:rPr>
                <w:rFonts w:asciiTheme="majorHAnsi" w:hAnsiTheme="majorHAnsi" w:cs="Calibri-Bold"/>
                <w:bCs/>
                <w:sz w:val="20"/>
                <w:szCs w:val="20"/>
                <w:lang w:eastAsia="en-US"/>
              </w:rPr>
            </w:pPr>
            <w:r>
              <w:rPr>
                <w:rFonts w:asciiTheme="majorHAnsi" w:hAnsiTheme="majorHAnsi" w:cs="Calibri-Bold"/>
                <w:bCs/>
                <w:sz w:val="20"/>
                <w:szCs w:val="20"/>
                <w:lang w:eastAsia="en-US"/>
              </w:rPr>
              <w:t xml:space="preserve">R$ </w:t>
            </w:r>
            <w:r w:rsidRPr="0055083A">
              <w:rPr>
                <w:rFonts w:asciiTheme="majorHAnsi" w:hAnsiTheme="majorHAnsi" w:cs="Calibri-Bold"/>
                <w:bCs/>
                <w:sz w:val="20"/>
                <w:szCs w:val="20"/>
                <w:lang w:eastAsia="en-US"/>
              </w:rPr>
              <w:t>95.088,75</w:t>
            </w:r>
          </w:p>
        </w:tc>
      </w:tr>
    </w:tbl>
    <w:p w14:paraId="362AFB15" w14:textId="77777777" w:rsidR="003C7A23" w:rsidRPr="00EC39F7" w:rsidRDefault="003C7A23" w:rsidP="005801D3">
      <w:pPr>
        <w:pStyle w:val="Nivel01"/>
        <w:rPr>
          <w:rFonts w:asciiTheme="majorHAnsi" w:hAnsiTheme="majorHAnsi"/>
        </w:rPr>
      </w:pPr>
      <w:bookmarkStart w:id="1" w:name="_Toc161145282"/>
      <w:r w:rsidRPr="00EC39F7">
        <w:rPr>
          <w:rFonts w:asciiTheme="majorHAnsi" w:hAnsiTheme="majorHAnsi"/>
        </w:rPr>
        <w:t>DA PARTICIPAÇÃO NA LICITAÇÃO</w:t>
      </w:r>
      <w:bookmarkStart w:id="2" w:name="_GoBack"/>
      <w:bookmarkEnd w:id="1"/>
      <w:bookmarkEnd w:id="2"/>
    </w:p>
    <w:p w14:paraId="29EF2255" w14:textId="53DECB63"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Poderão participar </w:t>
      </w:r>
      <w:r w:rsidR="00196741" w:rsidRPr="00EC39F7">
        <w:rPr>
          <w:rFonts w:asciiTheme="majorHAnsi" w:hAnsiTheme="majorHAnsi"/>
        </w:rPr>
        <w:t>desta licitação</w:t>
      </w:r>
      <w:r w:rsidRPr="00EC39F7">
        <w:rPr>
          <w:rFonts w:asciiTheme="majorHAnsi" w:hAnsiTheme="majorHAnsi"/>
        </w:rPr>
        <w:t xml:space="preserve"> os interessados que estiverem previamente credenciados no Sistema de Cadastramento Unificado de Fornecedores - SICAF e no Sistema de Compras do Governo Federal (</w:t>
      </w:r>
      <w:hyperlink r:id="rId13" w:history="1">
        <w:r w:rsidR="00A037C8" w:rsidRPr="00EC39F7">
          <w:rPr>
            <w:rStyle w:val="Hyperlink"/>
            <w:rFonts w:asciiTheme="majorHAnsi" w:hAnsiTheme="majorHAnsi"/>
          </w:rPr>
          <w:t>www.gov.br/compras</w:t>
        </w:r>
      </w:hyperlink>
      <w:r w:rsidRPr="00EC39F7">
        <w:rPr>
          <w:rFonts w:asciiTheme="majorHAnsi" w:hAnsiTheme="majorHAnsi"/>
        </w:rPr>
        <w:t>).</w:t>
      </w:r>
    </w:p>
    <w:p w14:paraId="5604E69A" w14:textId="77777777" w:rsidR="003C7A23" w:rsidRPr="00EC39F7" w:rsidRDefault="003C7A23" w:rsidP="005801D3">
      <w:pPr>
        <w:pStyle w:val="Nivel3"/>
        <w:spacing w:line="240" w:lineRule="auto"/>
        <w:rPr>
          <w:rFonts w:asciiTheme="majorHAnsi" w:hAnsiTheme="majorHAnsi"/>
        </w:rPr>
      </w:pPr>
      <w:r w:rsidRPr="00EC39F7">
        <w:rPr>
          <w:rFonts w:asciiTheme="majorHAnsi" w:hAnsiTheme="majorHAnsi"/>
        </w:rPr>
        <w:t>Os interessados deverão atender às condições exigidas no cadastramento no Sicaf até o terceiro dia útil anterior à data prevista para recebimento das propostas.</w:t>
      </w:r>
    </w:p>
    <w:p w14:paraId="150F85FA"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3D8F6FD0"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É de responsabilidade </w:t>
      </w:r>
      <w:r w:rsidR="00384BF4" w:rsidRPr="00EC39F7">
        <w:rPr>
          <w:rFonts w:asciiTheme="majorHAnsi" w:hAnsiTheme="majorHAnsi"/>
        </w:rPr>
        <w:t>de o cadastrado conferir</w:t>
      </w:r>
      <w:r w:rsidRPr="00EC39F7">
        <w:rPr>
          <w:rFonts w:asciiTheme="majorHAnsi" w:hAnsiTheme="majorHAnsi"/>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A não observância do disposto no item anterior poderá ensejar desclassificação no momento da habilitação.</w:t>
      </w:r>
    </w:p>
    <w:p w14:paraId="0E744A58" w14:textId="1A746A12" w:rsidR="003C7A23" w:rsidRPr="00EC39F7" w:rsidRDefault="003C7A23" w:rsidP="005801D3">
      <w:pPr>
        <w:pStyle w:val="Nivel2"/>
        <w:spacing w:line="240" w:lineRule="auto"/>
        <w:rPr>
          <w:rFonts w:asciiTheme="majorHAnsi" w:eastAsia="Times New Roman" w:hAnsiTheme="majorHAnsi"/>
          <w:color w:val="auto"/>
        </w:rPr>
      </w:pPr>
      <w:r w:rsidRPr="001137BB">
        <w:rPr>
          <w:rFonts w:asciiTheme="majorHAnsi" w:hAnsiTheme="majorHAnsi"/>
          <w:color w:val="auto"/>
        </w:rPr>
        <w:t xml:space="preserve">Será concedido tratamento favorecido para as microempresas e empresas de pequeno porte, para as sociedades cooperativas </w:t>
      </w:r>
      <w:r w:rsidRPr="001137BB">
        <w:rPr>
          <w:rFonts w:asciiTheme="majorHAnsi" w:eastAsia="Times New Roman" w:hAnsiTheme="majorHAnsi"/>
          <w:color w:val="auto"/>
        </w:rPr>
        <w:t xml:space="preserve">mencionadas no </w:t>
      </w:r>
      <w:r w:rsidRPr="003347B4">
        <w:rPr>
          <w:rFonts w:asciiTheme="majorHAnsi" w:eastAsia="Times New Roman" w:hAnsiTheme="majorHAnsi"/>
        </w:rPr>
        <w:t xml:space="preserve">artigo </w:t>
      </w:r>
      <w:r w:rsidRPr="003347B4">
        <w:rPr>
          <w:rFonts w:asciiTheme="majorHAnsi" w:hAnsiTheme="majorHAnsi"/>
        </w:rPr>
        <w:t xml:space="preserve">16 da Lei nº </w:t>
      </w:r>
      <w:r w:rsidR="003F2091">
        <w:rPr>
          <w:rFonts w:asciiTheme="majorHAnsi" w:hAnsiTheme="majorHAnsi"/>
        </w:rPr>
        <w:t>14.133, de 1º de abril de 2021</w:t>
      </w:r>
      <w:r w:rsidRPr="001137BB">
        <w:rPr>
          <w:rFonts w:asciiTheme="majorHAnsi" w:hAnsiTheme="majorHAnsi"/>
          <w:color w:val="auto"/>
        </w:rPr>
        <w:t xml:space="preserve">, para o agricultor familiar, o produtor </w:t>
      </w:r>
      <w:r w:rsidRPr="00EC39F7">
        <w:rPr>
          <w:rFonts w:asciiTheme="majorHAnsi" w:hAnsiTheme="majorHAnsi"/>
          <w:color w:val="auto"/>
        </w:rPr>
        <w:t xml:space="preserve">rural pessoa física e para o microempreendedor individual - MEI, nos limites previstos da </w:t>
      </w:r>
      <w:r w:rsidRPr="003347B4">
        <w:rPr>
          <w:rFonts w:asciiTheme="majorHAnsi" w:hAnsiTheme="majorHAnsi"/>
        </w:rPr>
        <w:t>Lei Complementar nº 123, de 2006</w:t>
      </w:r>
      <w:r w:rsidR="00D433A0" w:rsidRPr="00EC39F7">
        <w:rPr>
          <w:rFonts w:asciiTheme="majorHAnsi" w:hAnsiTheme="majorHAnsi"/>
          <w:color w:val="auto"/>
        </w:rPr>
        <w:t>.</w:t>
      </w:r>
    </w:p>
    <w:p w14:paraId="1E54BE7B" w14:textId="77777777" w:rsidR="003C7A23" w:rsidRPr="00EC39F7" w:rsidRDefault="003C7A23" w:rsidP="005801D3">
      <w:pPr>
        <w:pStyle w:val="Nivel2"/>
        <w:spacing w:line="240" w:lineRule="auto"/>
        <w:rPr>
          <w:rFonts w:asciiTheme="majorHAnsi" w:hAnsiTheme="majorHAnsi"/>
        </w:rPr>
      </w:pPr>
      <w:bookmarkStart w:id="3" w:name="_Ref117000692"/>
      <w:r w:rsidRPr="00EC39F7">
        <w:rPr>
          <w:rFonts w:asciiTheme="majorHAnsi" w:hAnsiTheme="majorHAnsi"/>
        </w:rPr>
        <w:t>Não poderão disputar esta licitação:</w:t>
      </w:r>
      <w:bookmarkEnd w:id="3"/>
    </w:p>
    <w:p w14:paraId="341C241D" w14:textId="32B5207E" w:rsidR="003C7A23" w:rsidRPr="00EC39F7" w:rsidRDefault="003347B4" w:rsidP="005801D3">
      <w:pPr>
        <w:pStyle w:val="Nivel3"/>
        <w:spacing w:line="240" w:lineRule="auto"/>
        <w:rPr>
          <w:rFonts w:asciiTheme="majorHAnsi" w:hAnsiTheme="majorHAnsi"/>
        </w:rPr>
      </w:pPr>
      <w:bookmarkStart w:id="4" w:name="_Ref113883338"/>
      <w:r w:rsidRPr="00EC39F7">
        <w:rPr>
          <w:rFonts w:asciiTheme="majorHAnsi" w:hAnsiTheme="majorHAnsi"/>
        </w:rPr>
        <w:t>Aquele</w:t>
      </w:r>
      <w:r w:rsidR="003C7A23" w:rsidRPr="00EC39F7">
        <w:rPr>
          <w:rFonts w:asciiTheme="majorHAnsi" w:hAnsiTheme="majorHAnsi"/>
        </w:rPr>
        <w:t xml:space="preserve"> que não atenda às condições deste Edital e seu(s) anexo(s);</w:t>
      </w:r>
    </w:p>
    <w:p w14:paraId="36A2458D" w14:textId="6800ABB7" w:rsidR="003C7A23" w:rsidRPr="00EC39F7" w:rsidRDefault="003347B4" w:rsidP="005801D3">
      <w:pPr>
        <w:pStyle w:val="Nivel3"/>
        <w:spacing w:line="240" w:lineRule="auto"/>
        <w:rPr>
          <w:rFonts w:asciiTheme="majorHAnsi" w:hAnsiTheme="majorHAnsi"/>
        </w:rPr>
      </w:pPr>
      <w:bookmarkStart w:id="5" w:name="_Ref114659912"/>
      <w:r w:rsidRPr="00EC39F7">
        <w:rPr>
          <w:rFonts w:asciiTheme="majorHAnsi" w:hAnsiTheme="majorHAnsi"/>
        </w:rPr>
        <w:lastRenderedPageBreak/>
        <w:t>Autor</w:t>
      </w:r>
      <w:r w:rsidR="003C7A23" w:rsidRPr="00EC39F7">
        <w:rPr>
          <w:rFonts w:asciiTheme="majorHAnsi" w:hAnsiTheme="majorHAnsi"/>
        </w:rPr>
        <w:t xml:space="preserve"> do anteprojeto, do projeto básico ou do projeto executivo, pessoa física ou jurídica, quando a licitação versar sobre serviços ou fornecimento de bens a ele relacionados;</w:t>
      </w:r>
      <w:bookmarkEnd w:id="4"/>
      <w:bookmarkEnd w:id="5"/>
    </w:p>
    <w:p w14:paraId="0A5303F9" w14:textId="2E9D4F3E" w:rsidR="003C7A23" w:rsidRPr="00EC39F7" w:rsidRDefault="003347B4" w:rsidP="005801D3">
      <w:pPr>
        <w:pStyle w:val="Nivel3"/>
        <w:spacing w:line="240" w:lineRule="auto"/>
        <w:rPr>
          <w:rFonts w:asciiTheme="majorHAnsi" w:hAnsiTheme="majorHAnsi"/>
        </w:rPr>
      </w:pPr>
      <w:bookmarkStart w:id="6" w:name="_Ref114659913"/>
      <w:bookmarkStart w:id="7" w:name="_Ref113883339"/>
      <w:r w:rsidRPr="00EC39F7">
        <w:rPr>
          <w:rFonts w:asciiTheme="majorHAnsi" w:hAnsiTheme="majorHAnsi"/>
        </w:rPr>
        <w:t>Empresa</w:t>
      </w:r>
      <w:r w:rsidR="003C7A23" w:rsidRPr="00EC39F7">
        <w:rPr>
          <w:rFonts w:asciiTheme="majorHAnsi" w:hAnsiTheme="majorHAnsi"/>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003C7A23" w:rsidRPr="00EC39F7">
        <w:rPr>
          <w:rFonts w:asciiTheme="majorHAnsi" w:hAnsiTheme="majorHAnsi"/>
        </w:rPr>
        <w:t xml:space="preserve"> </w:t>
      </w:r>
      <w:bookmarkEnd w:id="7"/>
    </w:p>
    <w:p w14:paraId="2DCC2174" w14:textId="6001F884" w:rsidR="003C7A23" w:rsidRPr="00EC39F7" w:rsidRDefault="003347B4" w:rsidP="005801D3">
      <w:pPr>
        <w:pStyle w:val="Nivel3"/>
        <w:spacing w:line="240" w:lineRule="auto"/>
        <w:rPr>
          <w:rFonts w:asciiTheme="majorHAnsi" w:hAnsiTheme="majorHAnsi"/>
        </w:rPr>
      </w:pPr>
      <w:bookmarkStart w:id="8" w:name="_Ref113883003"/>
      <w:r w:rsidRPr="00EC39F7">
        <w:rPr>
          <w:rFonts w:asciiTheme="majorHAnsi" w:hAnsiTheme="majorHAnsi"/>
        </w:rPr>
        <w:t>Pessoa</w:t>
      </w:r>
      <w:r w:rsidR="003C7A23" w:rsidRPr="00EC39F7">
        <w:rPr>
          <w:rFonts w:asciiTheme="majorHAnsi" w:hAnsiTheme="majorHAnsi"/>
        </w:rPr>
        <w:t xml:space="preserve"> física ou jurídica que se encontre, ao tempo da licitação, impossibilitada de participar da licitação em decorrência de sanção que lhe foi imposta;</w:t>
      </w:r>
      <w:bookmarkEnd w:id="8"/>
    </w:p>
    <w:p w14:paraId="0B2C2940" w14:textId="476804BB" w:rsidR="003C7A23" w:rsidRPr="00EC39F7" w:rsidRDefault="003347B4" w:rsidP="005801D3">
      <w:pPr>
        <w:pStyle w:val="Nivel3"/>
        <w:spacing w:line="240" w:lineRule="auto"/>
        <w:rPr>
          <w:rFonts w:asciiTheme="majorHAnsi" w:hAnsiTheme="majorHAnsi"/>
        </w:rPr>
      </w:pPr>
      <w:r w:rsidRPr="00EC39F7">
        <w:rPr>
          <w:rFonts w:asciiTheme="majorHAnsi" w:hAnsiTheme="majorHAnsi"/>
        </w:rPr>
        <w:t>Aquele</w:t>
      </w:r>
      <w:r w:rsidR="003C7A23" w:rsidRPr="00EC39F7">
        <w:rPr>
          <w:rFonts w:asciiTheme="majorHAnsi" w:hAnsiTheme="majorHAnsi"/>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0A6F8A84" w:rsidR="003C7A23" w:rsidRPr="00EC39F7" w:rsidRDefault="003347B4" w:rsidP="005801D3">
      <w:pPr>
        <w:pStyle w:val="Nivel3"/>
        <w:spacing w:line="240" w:lineRule="auto"/>
        <w:rPr>
          <w:rFonts w:asciiTheme="majorHAnsi" w:hAnsiTheme="majorHAnsi"/>
        </w:rPr>
      </w:pPr>
      <w:bookmarkStart w:id="9" w:name="_Ref113883579"/>
      <w:r w:rsidRPr="00EC39F7">
        <w:rPr>
          <w:rFonts w:asciiTheme="majorHAnsi" w:hAnsiTheme="majorHAnsi"/>
        </w:rPr>
        <w:t>Empresas</w:t>
      </w:r>
      <w:r w:rsidR="003C7A23" w:rsidRPr="00EC39F7">
        <w:rPr>
          <w:rFonts w:asciiTheme="majorHAnsi" w:hAnsiTheme="majorHAnsi"/>
        </w:rPr>
        <w:t xml:space="preserve"> controladoras, controladas ou coligadas, nos termos da Lei nº 6.404, de 15 de dezembro de 1976, concorrendo entre si;</w:t>
      </w:r>
      <w:bookmarkEnd w:id="9"/>
    </w:p>
    <w:p w14:paraId="3620BBE9" w14:textId="1885914A" w:rsidR="003C7A23" w:rsidRPr="00EC39F7" w:rsidRDefault="003347B4" w:rsidP="005801D3">
      <w:pPr>
        <w:pStyle w:val="Nivel3"/>
        <w:spacing w:line="240" w:lineRule="auto"/>
        <w:rPr>
          <w:rFonts w:asciiTheme="majorHAnsi" w:hAnsiTheme="majorHAnsi"/>
        </w:rPr>
      </w:pPr>
      <w:r w:rsidRPr="00EC39F7">
        <w:rPr>
          <w:rFonts w:asciiTheme="majorHAnsi" w:hAnsiTheme="majorHAnsi"/>
        </w:rPr>
        <w:t>Pessoa</w:t>
      </w:r>
      <w:r w:rsidR="003C7A23" w:rsidRPr="00EC39F7">
        <w:rPr>
          <w:rFonts w:asciiTheme="majorHAnsi" w:hAnsiTheme="majorHAnsi"/>
        </w:rPr>
        <w:t xml:space="preserve"> física ou jurídica que, nos </w:t>
      </w:r>
      <w:proofErr w:type="gramStart"/>
      <w:r w:rsidR="003C7A23" w:rsidRPr="00EC39F7">
        <w:rPr>
          <w:rFonts w:asciiTheme="majorHAnsi" w:hAnsiTheme="majorHAnsi"/>
        </w:rPr>
        <w:t>5</w:t>
      </w:r>
      <w:proofErr w:type="gramEnd"/>
      <w:r w:rsidR="003C7A23" w:rsidRPr="00EC39F7">
        <w:rPr>
          <w:rFonts w:asciiTheme="majorHAnsi" w:hAnsiTheme="majorHAnsi"/>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3349967D" w:rsidR="003C7A23" w:rsidRPr="00EC39F7" w:rsidRDefault="003347B4" w:rsidP="005801D3">
      <w:pPr>
        <w:pStyle w:val="Nivel3"/>
        <w:spacing w:line="240" w:lineRule="auto"/>
        <w:rPr>
          <w:rFonts w:asciiTheme="majorHAnsi" w:hAnsiTheme="majorHAnsi"/>
        </w:rPr>
      </w:pPr>
      <w:bookmarkStart w:id="10" w:name="_Ref113962336"/>
      <w:r w:rsidRPr="00EC39F7">
        <w:rPr>
          <w:rFonts w:asciiTheme="majorHAnsi" w:hAnsiTheme="majorHAnsi"/>
        </w:rPr>
        <w:t>Agente</w:t>
      </w:r>
      <w:r w:rsidR="003C7A23" w:rsidRPr="00EC39F7">
        <w:rPr>
          <w:rFonts w:asciiTheme="majorHAnsi" w:hAnsiTheme="majorHAnsi"/>
        </w:rPr>
        <w:t xml:space="preserve"> público do órgão ou entidade licitante;</w:t>
      </w:r>
      <w:bookmarkEnd w:id="10"/>
    </w:p>
    <w:p w14:paraId="3F4B2521" w14:textId="26B9C0DE" w:rsidR="003C7A23" w:rsidRPr="00445AE1" w:rsidRDefault="003347B4" w:rsidP="005801D3">
      <w:pPr>
        <w:pStyle w:val="Nvel3-R"/>
        <w:spacing w:line="240" w:lineRule="auto"/>
        <w:rPr>
          <w:rFonts w:asciiTheme="majorHAnsi" w:hAnsiTheme="majorHAnsi"/>
          <w:i w:val="0"/>
          <w:color w:val="auto"/>
        </w:rPr>
      </w:pPr>
      <w:r w:rsidRPr="00445AE1">
        <w:rPr>
          <w:rFonts w:asciiTheme="majorHAnsi" w:hAnsiTheme="majorHAnsi"/>
          <w:i w:val="0"/>
          <w:color w:val="auto"/>
        </w:rPr>
        <w:t>Pessoas</w:t>
      </w:r>
      <w:r w:rsidR="003C7A23" w:rsidRPr="00445AE1">
        <w:rPr>
          <w:rFonts w:asciiTheme="majorHAnsi" w:hAnsiTheme="majorHAnsi"/>
          <w:i w:val="0"/>
          <w:color w:val="auto"/>
        </w:rPr>
        <w:t xml:space="preserve"> jurídicas reunidas em consórcio;</w:t>
      </w:r>
    </w:p>
    <w:p w14:paraId="58D1E852" w14:textId="77777777" w:rsidR="003C7A23" w:rsidRPr="00EC39F7" w:rsidRDefault="003C7A23" w:rsidP="005801D3">
      <w:pPr>
        <w:pStyle w:val="Nivel3"/>
        <w:spacing w:line="240" w:lineRule="auto"/>
        <w:rPr>
          <w:rFonts w:asciiTheme="majorHAnsi" w:hAnsiTheme="majorHAnsi"/>
        </w:rPr>
      </w:pPr>
      <w:r w:rsidRPr="00EC39F7">
        <w:rPr>
          <w:rFonts w:asciiTheme="majorHAnsi" w:hAnsiTheme="majorHAnsi"/>
        </w:rPr>
        <w:t>Organizações da Sociedade Civil de Interesse Público - OSCIP, atuando nessa condição;</w:t>
      </w:r>
    </w:p>
    <w:p w14:paraId="07CA7526" w14:textId="074489B0"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EC39F7">
          <w:rPr>
            <w:rStyle w:val="Hyperlink"/>
            <w:rFonts w:asciiTheme="majorHAnsi" w:hAnsiTheme="majorHAnsi"/>
          </w:rPr>
          <w:t xml:space="preserve">§ 1º do art. 9º da Lei nº </w:t>
        </w:r>
        <w:r w:rsidR="003F2091">
          <w:rPr>
            <w:rStyle w:val="Hyperlink"/>
            <w:rFonts w:asciiTheme="majorHAnsi" w:hAnsiTheme="majorHAnsi"/>
          </w:rPr>
          <w:t>14.133, de 1º de abril de 2021</w:t>
        </w:r>
      </w:hyperlink>
      <w:r w:rsidRPr="00EC39F7">
        <w:rPr>
          <w:rFonts w:asciiTheme="majorHAnsi" w:hAnsiTheme="majorHAnsi"/>
        </w:rPr>
        <w:t>.</w:t>
      </w:r>
    </w:p>
    <w:p w14:paraId="7CFCE0BB" w14:textId="53F5AE3B"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impedimento de que trata o item </w:t>
      </w:r>
      <w:r w:rsidR="00445AE1">
        <w:rPr>
          <w:rFonts w:asciiTheme="majorHAnsi" w:hAnsiTheme="majorHAnsi"/>
        </w:rPr>
        <w:t>2.6.4</w:t>
      </w:r>
      <w:r w:rsidRPr="00EC39F7">
        <w:rPr>
          <w:rFonts w:asciiTheme="majorHAnsi" w:hAnsiTheme="maj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A9959EF" w:rsidR="003C7A23" w:rsidRPr="00EC39F7" w:rsidRDefault="003C7A23" w:rsidP="005801D3">
      <w:pPr>
        <w:pStyle w:val="Nivel2"/>
        <w:spacing w:line="240" w:lineRule="auto"/>
        <w:rPr>
          <w:rFonts w:asciiTheme="majorHAnsi" w:hAnsiTheme="majorHAnsi"/>
        </w:rPr>
      </w:pPr>
      <w:bookmarkStart w:id="11" w:name="art14§2"/>
      <w:bookmarkEnd w:id="11"/>
      <w:r w:rsidRPr="00EC39F7">
        <w:rPr>
          <w:rFonts w:asciiTheme="majorHAnsi" w:hAnsiTheme="majorHAnsi"/>
        </w:rPr>
        <w:t xml:space="preserve">A critério da Administração e exclusivamente a seu serviço, o autor dos projetos e a empresa a que se referem os itens </w:t>
      </w:r>
      <w:r w:rsidRPr="00EC39F7">
        <w:rPr>
          <w:rFonts w:asciiTheme="majorHAnsi" w:hAnsiTheme="majorHAnsi"/>
        </w:rPr>
        <w:fldChar w:fldCharType="begin"/>
      </w:r>
      <w:r w:rsidRPr="00EC39F7">
        <w:rPr>
          <w:rFonts w:asciiTheme="majorHAnsi" w:hAnsiTheme="majorHAnsi"/>
        </w:rPr>
        <w:instrText xml:space="preserve"> REF _Ref114659912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2.6.2</w:t>
      </w:r>
      <w:r w:rsidRPr="00EC39F7">
        <w:rPr>
          <w:rFonts w:asciiTheme="majorHAnsi" w:hAnsiTheme="majorHAnsi"/>
        </w:rPr>
        <w:fldChar w:fldCharType="end"/>
      </w:r>
      <w:r w:rsidRPr="00EC39F7">
        <w:rPr>
          <w:rFonts w:asciiTheme="majorHAnsi" w:hAnsiTheme="majorHAnsi"/>
        </w:rPr>
        <w:t xml:space="preserve"> e </w:t>
      </w:r>
      <w:r w:rsidRPr="00EC39F7">
        <w:rPr>
          <w:rFonts w:asciiTheme="majorHAnsi" w:hAnsiTheme="majorHAnsi"/>
        </w:rPr>
        <w:fldChar w:fldCharType="begin"/>
      </w:r>
      <w:r w:rsidRPr="00EC39F7">
        <w:rPr>
          <w:rFonts w:asciiTheme="majorHAnsi" w:hAnsiTheme="majorHAnsi"/>
        </w:rPr>
        <w:instrText xml:space="preserve"> REF _Ref114659913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2.6.3</w:t>
      </w:r>
      <w:r w:rsidRPr="00EC39F7">
        <w:rPr>
          <w:rFonts w:asciiTheme="majorHAnsi" w:hAnsiTheme="majorHAnsi"/>
        </w:rPr>
        <w:fldChar w:fldCharType="end"/>
      </w:r>
      <w:r w:rsidRPr="00EC39F7">
        <w:rPr>
          <w:rFonts w:asciiTheme="majorHAnsi" w:hAnsiTheme="majorHAnsi"/>
        </w:rPr>
        <w:t xml:space="preserve"> poderão participar no apoio das atividades de planejamento da contratação, de execução da licitação ou de gestão do contrato, desde que </w:t>
      </w:r>
      <w:proofErr w:type="gramStart"/>
      <w:r w:rsidRPr="00EC39F7">
        <w:rPr>
          <w:rFonts w:asciiTheme="majorHAnsi" w:hAnsiTheme="majorHAnsi"/>
        </w:rPr>
        <w:t>sob supervisão</w:t>
      </w:r>
      <w:proofErr w:type="gramEnd"/>
      <w:r w:rsidRPr="00EC39F7">
        <w:rPr>
          <w:rFonts w:asciiTheme="majorHAnsi" w:hAnsiTheme="majorHAnsi"/>
        </w:rPr>
        <w:t xml:space="preserve"> exclusiva de agentes públicos do órgão ou entidade.</w:t>
      </w:r>
    </w:p>
    <w:p w14:paraId="05C5E780" w14:textId="77777777" w:rsidR="003C7A23" w:rsidRPr="00EC39F7" w:rsidRDefault="003C7A23" w:rsidP="005801D3">
      <w:pPr>
        <w:pStyle w:val="Nivel2"/>
        <w:spacing w:line="240" w:lineRule="auto"/>
        <w:rPr>
          <w:rFonts w:asciiTheme="majorHAnsi" w:hAnsiTheme="majorHAnsi"/>
        </w:rPr>
      </w:pPr>
      <w:bookmarkStart w:id="12" w:name="art14§3"/>
      <w:bookmarkEnd w:id="12"/>
      <w:r w:rsidRPr="00EC39F7">
        <w:rPr>
          <w:rFonts w:asciiTheme="majorHAnsi" w:hAnsiTheme="majorHAnsi"/>
        </w:rPr>
        <w:t>Equiparam-se aos autores do projeto as empresas integrantes do mesmo grupo econômico.</w:t>
      </w:r>
    </w:p>
    <w:p w14:paraId="144ECC01" w14:textId="3B3C4FE9" w:rsidR="003C7A23" w:rsidRPr="00EC39F7" w:rsidRDefault="003C7A23" w:rsidP="005801D3">
      <w:pPr>
        <w:pStyle w:val="Nivel2"/>
        <w:spacing w:line="240" w:lineRule="auto"/>
        <w:rPr>
          <w:rFonts w:asciiTheme="majorHAnsi" w:hAnsiTheme="majorHAnsi"/>
        </w:rPr>
      </w:pPr>
      <w:bookmarkStart w:id="13" w:name="art14§4"/>
      <w:bookmarkEnd w:id="13"/>
      <w:r w:rsidRPr="00EC39F7">
        <w:rPr>
          <w:rFonts w:asciiTheme="majorHAnsi" w:hAnsiTheme="majorHAnsi"/>
        </w:rPr>
        <w:t xml:space="preserve">O disposto nos itens </w:t>
      </w:r>
      <w:r w:rsidRPr="00EC39F7">
        <w:rPr>
          <w:rFonts w:asciiTheme="majorHAnsi" w:hAnsiTheme="majorHAnsi"/>
        </w:rPr>
        <w:fldChar w:fldCharType="begin"/>
      </w:r>
      <w:r w:rsidRPr="00EC39F7">
        <w:rPr>
          <w:rFonts w:asciiTheme="majorHAnsi" w:hAnsiTheme="majorHAnsi"/>
        </w:rPr>
        <w:instrText xml:space="preserve"> REF _Ref114659912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2.6.2</w:t>
      </w:r>
      <w:r w:rsidRPr="00EC39F7">
        <w:rPr>
          <w:rFonts w:asciiTheme="majorHAnsi" w:hAnsiTheme="majorHAnsi"/>
        </w:rPr>
        <w:fldChar w:fldCharType="end"/>
      </w:r>
      <w:r w:rsidRPr="00EC39F7">
        <w:rPr>
          <w:rFonts w:asciiTheme="majorHAnsi" w:hAnsiTheme="majorHAnsi"/>
        </w:rPr>
        <w:t xml:space="preserve"> e </w:t>
      </w:r>
      <w:r w:rsidRPr="00EC39F7">
        <w:rPr>
          <w:rFonts w:asciiTheme="majorHAnsi" w:hAnsiTheme="majorHAnsi"/>
        </w:rPr>
        <w:fldChar w:fldCharType="begin"/>
      </w:r>
      <w:r w:rsidRPr="00EC39F7">
        <w:rPr>
          <w:rFonts w:asciiTheme="majorHAnsi" w:hAnsiTheme="majorHAnsi"/>
        </w:rPr>
        <w:instrText xml:space="preserve"> REF _Ref114659913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2.6.3</w:t>
      </w:r>
      <w:r w:rsidRPr="00EC39F7">
        <w:rPr>
          <w:rFonts w:asciiTheme="majorHAnsi" w:hAnsiTheme="majorHAnsi"/>
        </w:rPr>
        <w:fldChar w:fldCharType="end"/>
      </w:r>
      <w:r w:rsidRPr="00EC39F7">
        <w:rPr>
          <w:rFonts w:asciiTheme="majorHAnsi" w:hAnsi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0BF9A4D3" w:rsidR="003C7A23" w:rsidRPr="00EC39F7" w:rsidRDefault="003C7A23" w:rsidP="005801D3">
      <w:pPr>
        <w:pStyle w:val="Nivel2"/>
        <w:spacing w:line="240" w:lineRule="auto"/>
        <w:rPr>
          <w:rFonts w:asciiTheme="majorHAnsi" w:hAnsiTheme="majorHAnsi"/>
        </w:rPr>
      </w:pPr>
      <w:bookmarkStart w:id="14" w:name="art14§5"/>
      <w:bookmarkEnd w:id="14"/>
      <w:r w:rsidRPr="00EC39F7">
        <w:rPr>
          <w:rFonts w:asciiTheme="majorHAnsi" w:hAnsiTheme="majorHAnsi"/>
        </w:rPr>
        <w:t xml:space="preserve">A vedação de que trata o item </w:t>
      </w:r>
      <w:r w:rsidRPr="00EC39F7">
        <w:rPr>
          <w:rFonts w:asciiTheme="majorHAnsi" w:hAnsiTheme="majorHAnsi"/>
        </w:rPr>
        <w:fldChar w:fldCharType="begin"/>
      </w:r>
      <w:r w:rsidRPr="00EC39F7">
        <w:rPr>
          <w:rFonts w:asciiTheme="majorHAnsi" w:hAnsiTheme="majorHAnsi"/>
        </w:rPr>
        <w:instrText xml:space="preserve"> REF _Ref113962336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2.6.8</w:t>
      </w:r>
      <w:r w:rsidRPr="00EC39F7">
        <w:rPr>
          <w:rFonts w:asciiTheme="majorHAnsi" w:hAnsiTheme="majorHAnsi"/>
        </w:rPr>
        <w:fldChar w:fldCharType="end"/>
      </w:r>
      <w:r w:rsidRPr="00EC39F7">
        <w:rPr>
          <w:rFonts w:asciiTheme="majorHAnsi" w:hAnsiTheme="majorHAnsi"/>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EC39F7" w:rsidRDefault="003C7A23" w:rsidP="005801D3">
      <w:pPr>
        <w:pStyle w:val="Nivel01"/>
        <w:rPr>
          <w:rFonts w:asciiTheme="majorHAnsi" w:hAnsiTheme="majorHAnsi"/>
        </w:rPr>
      </w:pPr>
      <w:bookmarkStart w:id="15" w:name="_Toc161145283"/>
      <w:r w:rsidRPr="00EC39F7">
        <w:rPr>
          <w:rFonts w:asciiTheme="majorHAnsi" w:hAnsiTheme="majorHAnsi"/>
        </w:rPr>
        <w:t>DA APRESENTAÇÃO DA PROPOSTA E DOS DOCUMENTOS DE HABILITAÇÃO</w:t>
      </w:r>
      <w:bookmarkEnd w:id="15"/>
    </w:p>
    <w:p w14:paraId="1F374D01" w14:textId="77777777" w:rsidR="003C7A23" w:rsidRPr="00DF648F" w:rsidRDefault="003C7A23" w:rsidP="005801D3">
      <w:pPr>
        <w:pStyle w:val="Nvel2-Red"/>
        <w:spacing w:line="240" w:lineRule="auto"/>
        <w:rPr>
          <w:rFonts w:asciiTheme="majorHAnsi" w:hAnsiTheme="majorHAnsi"/>
          <w:i w:val="0"/>
          <w:color w:val="auto"/>
        </w:rPr>
      </w:pPr>
      <w:r w:rsidRPr="00DF648F">
        <w:rPr>
          <w:rFonts w:asciiTheme="majorHAnsi" w:hAnsiTheme="majorHAnsi"/>
          <w:i w:val="0"/>
          <w:color w:val="auto"/>
        </w:rPr>
        <w:t>Na presente licitação, a fase de habilitação sucederá as fases de apresentação de propostas e lances e de julgamento.</w:t>
      </w:r>
    </w:p>
    <w:p w14:paraId="0CDC5BEB" w14:textId="77777777" w:rsidR="003C7A23" w:rsidRPr="00EC39F7" w:rsidRDefault="003C7A23" w:rsidP="005801D3">
      <w:pPr>
        <w:pStyle w:val="Nivel2"/>
        <w:spacing w:line="240" w:lineRule="auto"/>
        <w:rPr>
          <w:rFonts w:asciiTheme="majorHAnsi" w:hAnsiTheme="majorHAnsi"/>
        </w:rPr>
      </w:pPr>
      <w:bookmarkStart w:id="16" w:name="_Ref113886867"/>
      <w:r w:rsidRPr="00EC39F7">
        <w:rPr>
          <w:rFonts w:asciiTheme="majorHAnsi" w:hAnsi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44617891" w14:textId="77777777" w:rsidR="003C7A23" w:rsidRPr="00EC39F7" w:rsidRDefault="003C7A23" w:rsidP="005801D3">
      <w:pPr>
        <w:pStyle w:val="Nivel2"/>
        <w:spacing w:line="240" w:lineRule="auto"/>
        <w:rPr>
          <w:rFonts w:asciiTheme="majorHAnsi" w:hAnsiTheme="majorHAnsi"/>
        </w:rPr>
      </w:pPr>
      <w:bookmarkStart w:id="17" w:name="_Ref113968921"/>
      <w:r w:rsidRPr="00EC39F7">
        <w:rPr>
          <w:rFonts w:asciiTheme="majorHAnsi" w:hAnsiTheme="majorHAnsi"/>
        </w:rPr>
        <w:t>No cadastramento da proposta inicial, o licitante declarará, em campo próprio do sistema, que:</w:t>
      </w:r>
      <w:bookmarkEnd w:id="17"/>
    </w:p>
    <w:p w14:paraId="6A5B265E" w14:textId="6FFE2E79" w:rsidR="003C7A23" w:rsidRPr="00EC39F7" w:rsidRDefault="00431A84" w:rsidP="005801D3">
      <w:pPr>
        <w:pStyle w:val="Nivel3"/>
        <w:spacing w:line="240" w:lineRule="auto"/>
        <w:rPr>
          <w:rFonts w:asciiTheme="majorHAnsi" w:hAnsiTheme="majorHAnsi"/>
        </w:rPr>
      </w:pPr>
      <w:r w:rsidRPr="00EC39F7">
        <w:rPr>
          <w:rFonts w:asciiTheme="majorHAnsi" w:hAnsiTheme="majorHAnsi"/>
        </w:rPr>
        <w:lastRenderedPageBreak/>
        <w:t>Está</w:t>
      </w:r>
      <w:r w:rsidR="003C7A23" w:rsidRPr="00EC39F7">
        <w:rPr>
          <w:rFonts w:asciiTheme="majorHAnsi" w:hAnsiTheme="majorHAnsi"/>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gramStart"/>
      <w:r w:rsidR="00DF648F" w:rsidRPr="00EC39F7">
        <w:rPr>
          <w:rFonts w:asciiTheme="majorHAnsi" w:hAnsiTheme="majorHAnsi"/>
        </w:rPr>
        <w:t>infra legais</w:t>
      </w:r>
      <w:proofErr w:type="gramEnd"/>
      <w:r w:rsidR="003C7A23" w:rsidRPr="00EC39F7">
        <w:rPr>
          <w:rFonts w:asciiTheme="majorHAnsi" w:hAnsiTheme="majorHAnsi"/>
        </w:rPr>
        <w:t>, nas convenções coletivas de trabalho e nos termos de ajustamento de conduta vigentes na data de sua entrega em definitivo e que cumpre plenamente os requisitos de habilitação definidos no instrumento convocatório;</w:t>
      </w:r>
    </w:p>
    <w:p w14:paraId="45DBE03B" w14:textId="11358AE3" w:rsidR="003C7A23" w:rsidRPr="00EC39F7" w:rsidRDefault="003347B4" w:rsidP="005801D3">
      <w:pPr>
        <w:pStyle w:val="Nivel3"/>
        <w:spacing w:line="240" w:lineRule="auto"/>
        <w:rPr>
          <w:rFonts w:asciiTheme="majorHAnsi" w:hAnsiTheme="majorHAnsi"/>
        </w:rPr>
      </w:pPr>
      <w:r w:rsidRPr="00EC39F7">
        <w:rPr>
          <w:rFonts w:asciiTheme="majorHAnsi" w:hAnsiTheme="majorHAnsi"/>
        </w:rPr>
        <w:t>Não</w:t>
      </w:r>
      <w:r w:rsidR="003C7A23" w:rsidRPr="00EC39F7">
        <w:rPr>
          <w:rFonts w:asciiTheme="majorHAnsi" w:hAnsiTheme="majorHAnsi"/>
        </w:rPr>
        <w:t xml:space="preserve"> emprega menor de 18 anos em trabalho noturno, perigoso ou insalubre e não emprega menor de 16 anos, salvo menor, a partir de 14 anos, na condição de aprendiz, nos termos do </w:t>
      </w:r>
      <w:hyperlink r:id="rId15" w:anchor="art7" w:history="1">
        <w:r w:rsidR="003C7A23" w:rsidRPr="00EC39F7">
          <w:rPr>
            <w:rStyle w:val="Hyperlink"/>
            <w:rFonts w:asciiTheme="majorHAnsi" w:hAnsiTheme="majorHAnsi"/>
          </w:rPr>
          <w:t>artigo 7°, XXXIII, da Constituição</w:t>
        </w:r>
      </w:hyperlink>
      <w:r w:rsidR="003C7A23" w:rsidRPr="00EC39F7">
        <w:rPr>
          <w:rFonts w:asciiTheme="majorHAnsi" w:hAnsiTheme="majorHAnsi"/>
        </w:rPr>
        <w:t>;</w:t>
      </w:r>
    </w:p>
    <w:p w14:paraId="6D61B0A2" w14:textId="6B6F7683" w:rsidR="008F6597" w:rsidRDefault="003347B4" w:rsidP="005801D3">
      <w:pPr>
        <w:pStyle w:val="Nivel3"/>
        <w:spacing w:line="240" w:lineRule="auto"/>
        <w:rPr>
          <w:rFonts w:asciiTheme="majorHAnsi" w:hAnsiTheme="majorHAnsi"/>
        </w:rPr>
      </w:pPr>
      <w:r w:rsidRPr="00EC39F7">
        <w:rPr>
          <w:rFonts w:asciiTheme="majorHAnsi" w:hAnsiTheme="majorHAnsi"/>
        </w:rPr>
        <w:t>Não</w:t>
      </w:r>
      <w:r w:rsidR="003C7A23" w:rsidRPr="00EC39F7">
        <w:rPr>
          <w:rFonts w:asciiTheme="majorHAnsi" w:hAnsiTheme="majorHAnsi"/>
        </w:rPr>
        <w:t xml:space="preserve"> possui</w:t>
      </w:r>
      <w:r w:rsidR="00CC6A5F" w:rsidRPr="00EC39F7">
        <w:rPr>
          <w:rFonts w:asciiTheme="majorHAnsi" w:hAnsiTheme="majorHAnsi"/>
        </w:rPr>
        <w:t xml:space="preserve"> </w:t>
      </w:r>
      <w:r w:rsidR="003C7A23" w:rsidRPr="00EC39F7">
        <w:rPr>
          <w:rFonts w:asciiTheme="majorHAnsi" w:hAnsiTheme="majorHAnsi"/>
        </w:rPr>
        <w:t xml:space="preserve">empregados executando trabalho degradante ou forçado, observando o disposto nos </w:t>
      </w:r>
      <w:hyperlink r:id="rId16" w:history="1">
        <w:r w:rsidR="003C7A23" w:rsidRPr="00EC39F7">
          <w:rPr>
            <w:rStyle w:val="Hyperlink"/>
            <w:rFonts w:asciiTheme="majorHAnsi" w:hAnsiTheme="majorHAnsi"/>
          </w:rPr>
          <w:t>incisos III e IV do art. 1º e no inciso III do art. 5º da Constituição Federal</w:t>
        </w:r>
      </w:hyperlink>
      <w:r w:rsidR="003C7A23" w:rsidRPr="00EC39F7">
        <w:rPr>
          <w:rFonts w:asciiTheme="majorHAnsi" w:hAnsiTheme="majorHAnsi"/>
        </w:rPr>
        <w:t>;</w:t>
      </w:r>
    </w:p>
    <w:p w14:paraId="7716898C" w14:textId="7A42FADF" w:rsidR="003C7A23" w:rsidRPr="008F6597" w:rsidRDefault="003347B4" w:rsidP="005801D3">
      <w:pPr>
        <w:pStyle w:val="Nivel3"/>
        <w:spacing w:line="240" w:lineRule="auto"/>
        <w:rPr>
          <w:rFonts w:asciiTheme="majorHAnsi" w:hAnsiTheme="majorHAnsi"/>
        </w:rPr>
      </w:pPr>
      <w:r w:rsidRPr="008F6597">
        <w:rPr>
          <w:rFonts w:asciiTheme="majorHAnsi" w:hAnsiTheme="majorHAnsi"/>
        </w:rPr>
        <w:t>Cumpre</w:t>
      </w:r>
      <w:r w:rsidR="003C7A23" w:rsidRPr="008F6597">
        <w:rPr>
          <w:rFonts w:asciiTheme="majorHAnsi" w:hAnsiTheme="majorHAnsi"/>
        </w:rPr>
        <w:t xml:space="preserve"> as exigências de reserva de cargos para pessoa com deficiência e para reabilitado da Previdência Social, previstas em lei e em outras normas específicas.</w:t>
      </w:r>
    </w:p>
    <w:p w14:paraId="36A7C635" w14:textId="4AEFA25A"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licitante organizado em cooperativa deverá declarar, ainda, em campo próprio do sistema eletrônico, que cumpre os requisitos estabelecidos no </w:t>
      </w:r>
      <w:hyperlink r:id="rId17" w:anchor="art16" w:history="1">
        <w:r w:rsidRPr="00EC39F7">
          <w:rPr>
            <w:rStyle w:val="Hyperlink"/>
            <w:rFonts w:asciiTheme="majorHAnsi" w:hAnsiTheme="majorHAnsi"/>
          </w:rPr>
          <w:t xml:space="preserve">artigo 16 da Lei nº </w:t>
        </w:r>
        <w:r w:rsidR="003F2091">
          <w:rPr>
            <w:rStyle w:val="Hyperlink"/>
            <w:rFonts w:asciiTheme="majorHAnsi" w:hAnsiTheme="majorHAnsi"/>
          </w:rPr>
          <w:t>14.133, de 1º de abril de 2021</w:t>
        </w:r>
      </w:hyperlink>
      <w:r w:rsidRPr="00EC39F7">
        <w:rPr>
          <w:rFonts w:asciiTheme="majorHAnsi" w:hAnsiTheme="majorHAnsi"/>
        </w:rPr>
        <w:t>.</w:t>
      </w:r>
    </w:p>
    <w:p w14:paraId="5D6BACF4" w14:textId="7A39D4D2" w:rsidR="003C7A23" w:rsidRPr="00EC39F7" w:rsidRDefault="003C7A23" w:rsidP="005801D3">
      <w:pPr>
        <w:pStyle w:val="Nivel2"/>
        <w:spacing w:line="240" w:lineRule="auto"/>
        <w:rPr>
          <w:rFonts w:asciiTheme="majorHAnsi" w:hAnsiTheme="majorHAnsi"/>
        </w:rPr>
      </w:pPr>
      <w:bookmarkStart w:id="18" w:name="_Ref117000019"/>
      <w:r w:rsidRPr="00EC39F7">
        <w:rPr>
          <w:rFonts w:asciiTheme="majorHAnsi" w:hAnsiTheme="majorHAnsi"/>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EC39F7">
          <w:rPr>
            <w:rStyle w:val="Hyperlink"/>
            <w:rFonts w:asciiTheme="majorHAnsi" w:hAnsiTheme="majorHAnsi"/>
          </w:rPr>
          <w:t>artigo 3° da Lei Complementar nº 123, de 2006</w:t>
        </w:r>
      </w:hyperlink>
      <w:r w:rsidRPr="00EC39F7">
        <w:rPr>
          <w:rFonts w:asciiTheme="majorHAnsi" w:hAnsiTheme="majorHAnsi"/>
        </w:rPr>
        <w:t xml:space="preserve">, estando apto a usufruir do tratamento favorecido estabelecido em seus </w:t>
      </w:r>
      <w:bookmarkEnd w:id="18"/>
      <w:r w:rsidR="001708CD" w:rsidRPr="00EC39F7">
        <w:fldChar w:fldCharType="begin"/>
      </w:r>
      <w:r w:rsidR="001708CD" w:rsidRPr="00EC39F7">
        <w:rPr>
          <w:rFonts w:asciiTheme="majorHAnsi" w:hAnsiTheme="majorHAnsi"/>
        </w:rPr>
        <w:instrText>HYPERLINK "https://www.planalto.gov.br/ccivil_03/leis/lcp/lcp123.htm" \l "art42"</w:instrText>
      </w:r>
      <w:r w:rsidR="001708CD" w:rsidRPr="00EC39F7">
        <w:fldChar w:fldCharType="separate"/>
      </w:r>
      <w:r w:rsidRPr="00EC39F7">
        <w:rPr>
          <w:rStyle w:val="Hyperlink"/>
          <w:rFonts w:asciiTheme="majorHAnsi" w:hAnsiTheme="majorHAnsi"/>
        </w:rPr>
        <w:t>arts. 42 a 49</w:t>
      </w:r>
      <w:r w:rsidR="001708CD" w:rsidRPr="00EC39F7">
        <w:rPr>
          <w:rStyle w:val="Hyperlink"/>
          <w:rFonts w:asciiTheme="majorHAnsi" w:hAnsiTheme="majorHAnsi"/>
        </w:rPr>
        <w:fldChar w:fldCharType="end"/>
      </w:r>
      <w:r w:rsidRPr="00EC39F7">
        <w:rPr>
          <w:rFonts w:asciiTheme="majorHAnsi" w:hAnsiTheme="majorHAnsi"/>
        </w:rPr>
        <w:t xml:space="preserve">, observado o disposto nos </w:t>
      </w:r>
      <w:hyperlink r:id="rId19" w:anchor="art4§1" w:history="1">
        <w:r w:rsidRPr="00EC39F7">
          <w:rPr>
            <w:rStyle w:val="Hyperlink"/>
            <w:rFonts w:asciiTheme="majorHAnsi" w:hAnsiTheme="majorHAnsi"/>
          </w:rPr>
          <w:t xml:space="preserve">§§ 1º ao 3º do art. 4º, da Lei n.º </w:t>
        </w:r>
        <w:r w:rsidR="003F2091">
          <w:rPr>
            <w:rStyle w:val="Hyperlink"/>
            <w:rFonts w:asciiTheme="majorHAnsi" w:hAnsiTheme="majorHAnsi"/>
          </w:rPr>
          <w:t xml:space="preserve">14.133, de 1º de abril de </w:t>
        </w:r>
        <w:proofErr w:type="gramStart"/>
        <w:r w:rsidR="003F2091">
          <w:rPr>
            <w:rStyle w:val="Hyperlink"/>
            <w:rFonts w:asciiTheme="majorHAnsi" w:hAnsiTheme="majorHAnsi"/>
          </w:rPr>
          <w:t>2021</w:t>
        </w:r>
        <w:r w:rsidRPr="00EC39F7">
          <w:rPr>
            <w:rStyle w:val="Hyperlink"/>
            <w:rFonts w:asciiTheme="majorHAnsi" w:hAnsiTheme="majorHAnsi"/>
          </w:rPr>
          <w:t>.</w:t>
        </w:r>
        <w:proofErr w:type="gramEnd"/>
      </w:hyperlink>
    </w:p>
    <w:p w14:paraId="7F68966D" w14:textId="7399B5FC" w:rsidR="003C7A23" w:rsidRPr="00EC39F7" w:rsidRDefault="008B2053" w:rsidP="005801D3">
      <w:pPr>
        <w:pStyle w:val="Nivel3"/>
        <w:spacing w:line="240" w:lineRule="auto"/>
        <w:rPr>
          <w:rFonts w:asciiTheme="majorHAnsi" w:hAnsiTheme="majorHAnsi"/>
        </w:rPr>
      </w:pPr>
      <w:r>
        <w:rPr>
          <w:rFonts w:asciiTheme="majorHAnsi" w:hAnsiTheme="majorHAnsi"/>
        </w:rPr>
        <w:t>A</w:t>
      </w:r>
      <w:r w:rsidR="003C7A23" w:rsidRPr="00EC39F7">
        <w:rPr>
          <w:rFonts w:asciiTheme="majorHAnsi" w:hAnsiTheme="majorHAnsi"/>
        </w:rPr>
        <w:t xml:space="preserve"> assinalação do campo “não” apenas produzirá o efeito de o licitante não ter direito ao tratamento favorecido previsto na </w:t>
      </w:r>
      <w:hyperlink r:id="rId20" w:history="1">
        <w:r w:rsidR="003C7A23" w:rsidRPr="00EC39F7">
          <w:rPr>
            <w:rStyle w:val="Hyperlink"/>
            <w:rFonts w:asciiTheme="majorHAnsi" w:hAnsiTheme="majorHAnsi"/>
          </w:rPr>
          <w:t>Lei Complementar nº 123, de 2006</w:t>
        </w:r>
      </w:hyperlink>
      <w:r w:rsidR="003C7A23" w:rsidRPr="00EC39F7">
        <w:rPr>
          <w:rFonts w:asciiTheme="majorHAnsi" w:hAnsiTheme="majorHAnsi"/>
        </w:rPr>
        <w:t>, mesmo que microempresa, empresa de pequeno porte ou sociedade cooperativa.</w:t>
      </w:r>
    </w:p>
    <w:p w14:paraId="79F6C9A9" w14:textId="65CCA481"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A falsidade da declaração de que trata os itens </w:t>
      </w:r>
      <w:r w:rsidR="00C53BD9">
        <w:rPr>
          <w:rFonts w:asciiTheme="majorHAnsi" w:hAnsiTheme="majorHAnsi"/>
        </w:rPr>
        <w:t xml:space="preserve">3.3 </w:t>
      </w:r>
      <w:r w:rsidRPr="00EC39F7">
        <w:rPr>
          <w:rFonts w:asciiTheme="majorHAnsi" w:hAnsiTheme="majorHAnsi"/>
        </w:rPr>
        <w:t xml:space="preserve">ou </w:t>
      </w:r>
      <w:r w:rsidR="00C53BD9">
        <w:rPr>
          <w:rFonts w:asciiTheme="majorHAnsi" w:hAnsiTheme="majorHAnsi"/>
        </w:rPr>
        <w:t>3.5</w:t>
      </w:r>
      <w:r w:rsidRPr="00EC39F7">
        <w:rPr>
          <w:rFonts w:asciiTheme="majorHAnsi" w:hAnsiTheme="majorHAnsi"/>
        </w:rPr>
        <w:t xml:space="preserve"> sujeitará o licitante às sanções previstas na </w:t>
      </w:r>
      <w:hyperlink r:id="rId21" w:history="1">
        <w:r w:rsidRPr="00EC39F7">
          <w:rPr>
            <w:rStyle w:val="Hyperlink"/>
            <w:rFonts w:asciiTheme="majorHAnsi" w:hAnsiTheme="majorHAnsi"/>
          </w:rPr>
          <w:t xml:space="preserve">Lei nº </w:t>
        </w:r>
        <w:r w:rsidR="003F2091">
          <w:rPr>
            <w:rStyle w:val="Hyperlink"/>
            <w:rFonts w:asciiTheme="majorHAnsi" w:hAnsiTheme="majorHAnsi"/>
          </w:rPr>
          <w:t>14.133, de 1º de abril de 2021</w:t>
        </w:r>
      </w:hyperlink>
      <w:r w:rsidRPr="00EC39F7">
        <w:rPr>
          <w:rFonts w:asciiTheme="majorHAnsi" w:hAnsiTheme="majorHAnsi"/>
        </w:rPr>
        <w:t>, e neste Edital.</w:t>
      </w:r>
    </w:p>
    <w:p w14:paraId="0BA35920"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Serão disponibilizados para acesso público os documentos que compõem a proposta dos licitantes convocados para apresentação de propostas, após a fase de envio de lances.</w:t>
      </w:r>
    </w:p>
    <w:p w14:paraId="535383CA" w14:textId="77777777" w:rsidR="003C7A23" w:rsidRPr="00EC39F7" w:rsidRDefault="003C7A23" w:rsidP="005801D3">
      <w:pPr>
        <w:pStyle w:val="Nivel2"/>
        <w:spacing w:line="240" w:lineRule="auto"/>
        <w:rPr>
          <w:rFonts w:asciiTheme="majorHAnsi" w:hAnsiTheme="majorHAnsi"/>
        </w:rPr>
      </w:pPr>
      <w:bookmarkStart w:id="19" w:name="_Ref116992247"/>
      <w:r w:rsidRPr="00EC39F7">
        <w:rPr>
          <w:rFonts w:asciiTheme="majorHAnsi" w:hAnsiTheme="majorHAnsi"/>
        </w:rPr>
        <w:t>Desde que disponibilizada a funcionalidade no sistema, o licitante poderá parametrizar o seu valor final mínimo ou o seu percentual de desconto máximo quando do cadastramento da proposta e obedecerá às seguintes regras:</w:t>
      </w:r>
      <w:bookmarkEnd w:id="19"/>
    </w:p>
    <w:p w14:paraId="45F3B699" w14:textId="5677D33D" w:rsidR="003C7A23" w:rsidRPr="00EC39F7" w:rsidRDefault="003347B4" w:rsidP="005801D3">
      <w:pPr>
        <w:pStyle w:val="Nivel3"/>
        <w:spacing w:line="240" w:lineRule="auto"/>
        <w:rPr>
          <w:rFonts w:asciiTheme="majorHAnsi" w:hAnsiTheme="majorHAnsi"/>
        </w:rPr>
      </w:pPr>
      <w:r w:rsidRPr="00EC39F7">
        <w:rPr>
          <w:rFonts w:asciiTheme="majorHAnsi" w:hAnsiTheme="majorHAnsi"/>
        </w:rPr>
        <w:t>A</w:t>
      </w:r>
      <w:r w:rsidR="003C7A23" w:rsidRPr="00EC39F7">
        <w:rPr>
          <w:rFonts w:asciiTheme="majorHAnsi" w:hAnsiTheme="majorHAnsi"/>
        </w:rPr>
        <w:t xml:space="preserve"> aplicação do intervalo mínimo de diferença de valores ou de percentuais entre os lances, que incidirá tanto em relação aos lances intermediários quanto em relação ao lance que cobrir a melhor oferta; </w:t>
      </w:r>
      <w:proofErr w:type="gramStart"/>
      <w:r w:rsidR="003C7A23" w:rsidRPr="00EC39F7">
        <w:rPr>
          <w:rFonts w:asciiTheme="majorHAnsi" w:hAnsiTheme="majorHAnsi"/>
        </w:rPr>
        <w:t>e</w:t>
      </w:r>
      <w:proofErr w:type="gramEnd"/>
    </w:p>
    <w:p w14:paraId="31B0D9BC" w14:textId="01D2920D" w:rsidR="003C7A23" w:rsidRPr="00EC39F7" w:rsidRDefault="003347B4" w:rsidP="005801D3">
      <w:pPr>
        <w:pStyle w:val="Nivel3"/>
        <w:spacing w:line="240" w:lineRule="auto"/>
        <w:rPr>
          <w:rFonts w:asciiTheme="majorHAnsi" w:hAnsiTheme="majorHAnsi"/>
        </w:rPr>
      </w:pPr>
      <w:r w:rsidRPr="00EC39F7">
        <w:rPr>
          <w:rFonts w:asciiTheme="majorHAnsi" w:hAnsiTheme="majorHAnsi"/>
        </w:rPr>
        <w:t>Os</w:t>
      </w:r>
      <w:r w:rsidR="003C7A23" w:rsidRPr="00EC39F7">
        <w:rPr>
          <w:rFonts w:asciiTheme="majorHAnsi" w:hAnsiTheme="majorHAnsi"/>
        </w:rPr>
        <w:t xml:space="preserve"> lances serão de envio automático pelo sistema, respeitado o valor final mínimo</w:t>
      </w:r>
      <w:r w:rsidR="004158AA" w:rsidRPr="00EC39F7">
        <w:rPr>
          <w:rFonts w:asciiTheme="majorHAnsi" w:hAnsiTheme="majorHAnsi"/>
        </w:rPr>
        <w:t>, caso</w:t>
      </w:r>
      <w:r w:rsidR="003C7A23" w:rsidRPr="00EC39F7">
        <w:rPr>
          <w:rFonts w:asciiTheme="majorHAnsi" w:hAnsiTheme="majorHAnsi"/>
        </w:rPr>
        <w:t xml:space="preserve"> estabelecido</w:t>
      </w:r>
      <w:r w:rsidR="004158AA" w:rsidRPr="00EC39F7">
        <w:rPr>
          <w:rFonts w:asciiTheme="majorHAnsi" w:hAnsiTheme="majorHAnsi"/>
        </w:rPr>
        <w:t>,</w:t>
      </w:r>
      <w:r w:rsidR="003C7A23" w:rsidRPr="00EC39F7">
        <w:rPr>
          <w:rFonts w:asciiTheme="majorHAnsi" w:hAnsiTheme="majorHAnsi"/>
        </w:rPr>
        <w:t xml:space="preserve"> e o intervalo de que trata o subitem acima.</w:t>
      </w:r>
    </w:p>
    <w:p w14:paraId="07C4E3BB"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O valor final mínimo ou o percentual de desconto final máximo parametrizado no sistema poderá ser alterado pelo fornecedor durante a fase de disputa, sendo vedado:</w:t>
      </w:r>
    </w:p>
    <w:p w14:paraId="27613714" w14:textId="6BD940D7" w:rsidR="003C7A23" w:rsidRPr="00EC39F7" w:rsidRDefault="003347B4" w:rsidP="005801D3">
      <w:pPr>
        <w:pStyle w:val="Nivel3"/>
        <w:spacing w:line="240" w:lineRule="auto"/>
        <w:rPr>
          <w:rFonts w:asciiTheme="majorHAnsi" w:hAnsiTheme="majorHAnsi"/>
        </w:rPr>
      </w:pPr>
      <w:r w:rsidRPr="00EC39F7">
        <w:rPr>
          <w:rFonts w:asciiTheme="majorHAnsi" w:hAnsiTheme="majorHAnsi"/>
        </w:rPr>
        <w:t>Valor</w:t>
      </w:r>
      <w:r w:rsidR="003C7A23" w:rsidRPr="00EC39F7">
        <w:rPr>
          <w:rFonts w:asciiTheme="majorHAnsi" w:hAnsiTheme="majorHAnsi"/>
        </w:rPr>
        <w:t xml:space="preserve"> superior a lance já registrado pelo fornecedor no sistema, quando adotado o critério de julgamento por menor preço; </w:t>
      </w:r>
      <w:proofErr w:type="gramStart"/>
      <w:r w:rsidR="003C7A23" w:rsidRPr="00EC39F7">
        <w:rPr>
          <w:rFonts w:asciiTheme="majorHAnsi" w:hAnsiTheme="majorHAnsi"/>
        </w:rPr>
        <w:t>e</w:t>
      </w:r>
      <w:proofErr w:type="gramEnd"/>
    </w:p>
    <w:p w14:paraId="578AD24E" w14:textId="01081744"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 </w:t>
      </w:r>
      <w:r w:rsidR="003347B4" w:rsidRPr="00EC39F7">
        <w:rPr>
          <w:rFonts w:asciiTheme="majorHAnsi" w:hAnsiTheme="majorHAnsi"/>
        </w:rPr>
        <w:t>Percentual</w:t>
      </w:r>
      <w:r w:rsidRPr="00EC39F7">
        <w:rPr>
          <w:rFonts w:asciiTheme="majorHAnsi" w:hAnsiTheme="majorHAnsi"/>
        </w:rPr>
        <w:t xml:space="preserve"> de desconto inferior a lance já registrado pelo fornecedor no sistema, quando adotado o critério de julgamento por maior desconto.</w:t>
      </w:r>
    </w:p>
    <w:p w14:paraId="00F817B4" w14:textId="4EAEC27E"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valor final mínimo ou o percentual de desconto final máximo parametrizado na forma do item </w:t>
      </w:r>
      <w:r w:rsidR="00D35405">
        <w:rPr>
          <w:rFonts w:asciiTheme="majorHAnsi" w:hAnsiTheme="majorHAnsi"/>
        </w:rPr>
        <w:t>3.11</w:t>
      </w:r>
      <w:r w:rsidRPr="00EC39F7">
        <w:rPr>
          <w:rFonts w:asciiTheme="majorHAnsi" w:hAnsiTheme="majorHAnsi"/>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EC39F7" w:rsidRDefault="003C7A23" w:rsidP="005801D3">
      <w:pPr>
        <w:pStyle w:val="Nivel2"/>
        <w:spacing w:line="240" w:lineRule="auto"/>
        <w:rPr>
          <w:rFonts w:asciiTheme="majorHAnsi" w:hAnsiTheme="majorHAnsi"/>
        </w:rPr>
      </w:pPr>
      <w:r w:rsidRPr="00EC39F7">
        <w:rPr>
          <w:rFonts w:asciiTheme="majorHAnsi" w:hAnsiTheme="majorHAnsi"/>
        </w:rPr>
        <w:t>O licitante deverá comunicar imediatamente ao provedor do sistema qualquer acontecimento que possa comprometer o sigilo ou a segurança, para imediato bloqueio de acess</w:t>
      </w:r>
      <w:r w:rsidR="000C4E94" w:rsidRPr="00EC39F7">
        <w:rPr>
          <w:rFonts w:asciiTheme="majorHAnsi" w:hAnsiTheme="majorHAnsi"/>
        </w:rPr>
        <w:t>o.</w:t>
      </w:r>
    </w:p>
    <w:p w14:paraId="5F186EB9" w14:textId="52D81506" w:rsidR="003C7A23" w:rsidRPr="00EC39F7" w:rsidRDefault="003C7A23" w:rsidP="005801D3">
      <w:pPr>
        <w:pStyle w:val="Nivel01"/>
        <w:rPr>
          <w:rFonts w:asciiTheme="majorHAnsi" w:hAnsiTheme="majorHAnsi"/>
        </w:rPr>
      </w:pPr>
      <w:bookmarkStart w:id="20" w:name="_Toc161145284"/>
      <w:r w:rsidRPr="00EC39F7">
        <w:rPr>
          <w:rFonts w:asciiTheme="majorHAnsi" w:hAnsiTheme="majorHAnsi"/>
        </w:rPr>
        <w:t>DO PREENCHIMENTO DA PROPOSTA</w:t>
      </w:r>
      <w:bookmarkEnd w:id="20"/>
    </w:p>
    <w:p w14:paraId="475CA631"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O licitante deverá enviar sua proposta mediante o preenchimento, no sistema eletrônico, dos seguintes campos:</w:t>
      </w:r>
    </w:p>
    <w:p w14:paraId="486090B9" w14:textId="458E5AAD" w:rsidR="003C7A23" w:rsidRPr="00785956" w:rsidRDefault="00DD1920" w:rsidP="005801D3">
      <w:pPr>
        <w:pStyle w:val="Nvel3-R"/>
        <w:spacing w:line="240" w:lineRule="auto"/>
        <w:rPr>
          <w:rFonts w:asciiTheme="majorHAnsi" w:hAnsiTheme="majorHAnsi"/>
          <w:i w:val="0"/>
          <w:color w:val="auto"/>
        </w:rPr>
      </w:pPr>
      <w:r>
        <w:rPr>
          <w:rFonts w:asciiTheme="majorHAnsi" w:hAnsiTheme="majorHAnsi"/>
          <w:i w:val="0"/>
          <w:color w:val="auto"/>
        </w:rPr>
        <w:t xml:space="preserve">Valores </w:t>
      </w:r>
      <w:r w:rsidR="00785956" w:rsidRPr="00785956">
        <w:rPr>
          <w:rFonts w:asciiTheme="majorHAnsi" w:hAnsiTheme="majorHAnsi"/>
          <w:i w:val="0"/>
          <w:color w:val="auto"/>
        </w:rPr>
        <w:t>do</w:t>
      </w:r>
      <w:r w:rsidR="000A2E90">
        <w:rPr>
          <w:rFonts w:asciiTheme="majorHAnsi" w:hAnsiTheme="majorHAnsi"/>
          <w:i w:val="0"/>
          <w:color w:val="auto"/>
        </w:rPr>
        <w:t>s</w:t>
      </w:r>
      <w:r w:rsidR="00785956" w:rsidRPr="00785956">
        <w:rPr>
          <w:rFonts w:asciiTheme="majorHAnsi" w:hAnsiTheme="majorHAnsi"/>
          <w:i w:val="0"/>
          <w:color w:val="auto"/>
        </w:rPr>
        <w:t xml:space="preserve"> ite</w:t>
      </w:r>
      <w:r w:rsidR="000A2E90">
        <w:rPr>
          <w:rFonts w:asciiTheme="majorHAnsi" w:hAnsiTheme="majorHAnsi"/>
          <w:i w:val="0"/>
          <w:color w:val="auto"/>
        </w:rPr>
        <w:t xml:space="preserve">ns </w:t>
      </w:r>
      <w:proofErr w:type="gramStart"/>
      <w:r w:rsidR="000A2E90">
        <w:rPr>
          <w:rFonts w:asciiTheme="majorHAnsi" w:hAnsiTheme="majorHAnsi"/>
          <w:i w:val="0"/>
          <w:color w:val="auto"/>
        </w:rPr>
        <w:t>1</w:t>
      </w:r>
      <w:proofErr w:type="gramEnd"/>
      <w:r w:rsidR="000A2E90">
        <w:rPr>
          <w:rFonts w:asciiTheme="majorHAnsi" w:hAnsiTheme="majorHAnsi"/>
          <w:i w:val="0"/>
          <w:color w:val="auto"/>
        </w:rPr>
        <w:t xml:space="preserve"> e 2</w:t>
      </w:r>
      <w:r w:rsidR="003C7A23" w:rsidRPr="00785956">
        <w:rPr>
          <w:rFonts w:asciiTheme="majorHAnsi" w:hAnsiTheme="majorHAnsi"/>
          <w:i w:val="0"/>
          <w:color w:val="auto"/>
        </w:rPr>
        <w:t>;</w:t>
      </w:r>
    </w:p>
    <w:p w14:paraId="5F5E5E8C"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Todas as especificações do objeto contidas na proposta vinculam o licitante.</w:t>
      </w:r>
    </w:p>
    <w:p w14:paraId="425E03B1"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Os preços ofertados, tanto na proposta inicial, quanto na etapa de lances, serão de exclusiva responsabilidade do licitante, não lhe assistindo o direito de pleitear qualquer alteração, </w:t>
      </w:r>
      <w:proofErr w:type="gramStart"/>
      <w:r w:rsidRPr="00EC39F7">
        <w:rPr>
          <w:rFonts w:asciiTheme="majorHAnsi" w:hAnsiTheme="majorHAnsi"/>
        </w:rPr>
        <w:t>sob alegação</w:t>
      </w:r>
      <w:proofErr w:type="gramEnd"/>
      <w:r w:rsidRPr="00EC39F7">
        <w:rPr>
          <w:rFonts w:asciiTheme="majorHAnsi" w:hAnsiTheme="majorHAnsi"/>
        </w:rPr>
        <w:t xml:space="preserve"> de erro, omissão ou qualquer outro pretexto.</w:t>
      </w:r>
    </w:p>
    <w:p w14:paraId="0F432D4D" w14:textId="73C5D356" w:rsidR="003C7A23" w:rsidRPr="00EC39F7" w:rsidRDefault="003C7A23" w:rsidP="005801D3">
      <w:pPr>
        <w:pStyle w:val="Nivel2"/>
        <w:spacing w:line="240" w:lineRule="auto"/>
        <w:rPr>
          <w:rFonts w:asciiTheme="majorHAnsi" w:hAnsiTheme="majorHAnsi"/>
          <w:color w:val="auto"/>
        </w:rPr>
      </w:pPr>
      <w:r w:rsidRPr="00EC39F7">
        <w:rPr>
          <w:rFonts w:asciiTheme="majorHAnsi" w:hAnsiTheme="majorHAnsi"/>
        </w:rPr>
        <w:t xml:space="preserve">Se o regime tributário da empresa implicar o recolhimento de tributos em percentuais variáveis, a cotação adequada será a que corresponde à média dos efetivos recolhimentos da empresa nos últimos doze </w:t>
      </w:r>
      <w:r w:rsidRPr="00EC39F7">
        <w:rPr>
          <w:rFonts w:asciiTheme="majorHAnsi" w:hAnsiTheme="majorHAnsi"/>
          <w:color w:val="auto"/>
        </w:rPr>
        <w:t xml:space="preserve">meses. </w:t>
      </w:r>
    </w:p>
    <w:p w14:paraId="1F2D916E"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Independentemente do percentual de tributo inserido na planilha, no pagamento serão retidos na fonte os percentuais estabelecidos na legislação vigente.</w:t>
      </w:r>
    </w:p>
    <w:p w14:paraId="3230F41D" w14:textId="0313388F"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A apresentação das propostas implica obrigatoriedade do cumprimento das disposições nelas contidas, em conformidade com o que dispõe o </w:t>
      </w:r>
      <w:r w:rsidR="00B95264" w:rsidRPr="00EC39F7">
        <w:rPr>
          <w:rFonts w:asciiTheme="majorHAnsi" w:hAnsiTheme="majorHAnsi"/>
        </w:rPr>
        <w:t>Projeto Básico/</w:t>
      </w:r>
      <w:r w:rsidRPr="00EC39F7">
        <w:rPr>
          <w:rFonts w:asciiTheme="majorHAnsi" w:hAnsiTheme="majorHAnsi"/>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09F4DD9" w:rsidR="003C7A23" w:rsidRPr="00EC39F7" w:rsidRDefault="0063257F" w:rsidP="005801D3">
      <w:pPr>
        <w:pStyle w:val="Nivel2"/>
        <w:spacing w:line="240" w:lineRule="auto"/>
        <w:rPr>
          <w:rFonts w:asciiTheme="majorHAnsi" w:hAnsiTheme="majorHAnsi"/>
        </w:rPr>
      </w:pPr>
      <w:r w:rsidRPr="001F7CAA">
        <w:rPr>
          <w:rFonts w:asciiTheme="majorHAnsi" w:hAnsiTheme="majorHAnsi"/>
          <w:color w:val="auto"/>
        </w:rPr>
        <w:t xml:space="preserve">O prazo de validade da proposta será de </w:t>
      </w:r>
      <w:r w:rsidRPr="001F7CAA">
        <w:rPr>
          <w:rFonts w:asciiTheme="majorHAnsi" w:hAnsiTheme="majorHAnsi"/>
          <w:b/>
          <w:bCs/>
          <w:color w:val="auto"/>
        </w:rPr>
        <w:t>90 (noventa)</w:t>
      </w:r>
      <w:r w:rsidRPr="001F7CAA">
        <w:rPr>
          <w:rFonts w:asciiTheme="majorHAnsi" w:hAnsiTheme="majorHAnsi"/>
          <w:color w:val="auto"/>
        </w:rPr>
        <w:t xml:space="preserve"> </w:t>
      </w:r>
      <w:r w:rsidRPr="001F7CAA">
        <w:rPr>
          <w:rFonts w:asciiTheme="majorHAnsi" w:hAnsiTheme="majorHAnsi"/>
          <w:b/>
          <w:color w:val="auto"/>
        </w:rPr>
        <w:t>dias,</w:t>
      </w:r>
      <w:r w:rsidRPr="001F7CAA">
        <w:rPr>
          <w:rFonts w:asciiTheme="majorHAnsi" w:hAnsiTheme="majorHAnsi"/>
          <w:color w:val="auto"/>
        </w:rPr>
        <w:t xml:space="preserve"> a contar da data de sua apresentação</w:t>
      </w:r>
      <w:r w:rsidR="003C7A23" w:rsidRPr="00EC39F7">
        <w:rPr>
          <w:rFonts w:asciiTheme="majorHAnsi" w:hAnsiTheme="majorHAnsi"/>
        </w:rPr>
        <w:t>.</w:t>
      </w:r>
    </w:p>
    <w:p w14:paraId="58D4DF33" w14:textId="4727075E"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 xml:space="preserve">O descumprimento das regras supramencionadas pela Administração por parte dos contratados pode ensejar a </w:t>
      </w:r>
      <w:r w:rsidRPr="00EC39F7">
        <w:rPr>
          <w:rFonts w:asciiTheme="majorHAnsi" w:hAnsiTheme="majorHAnsi"/>
          <w:color w:val="000000" w:themeColor="text1"/>
        </w:rPr>
        <w:t>responsabilização pelo</w:t>
      </w:r>
      <w:r w:rsidRPr="00EC39F7">
        <w:rPr>
          <w:rFonts w:asciiTheme="majorHAnsi" w:hAnsiTheme="majorHAnsi"/>
        </w:rPr>
        <w:t xml:space="preserve"> Tribunal de Contas </w:t>
      </w:r>
      <w:r w:rsidR="00785956">
        <w:rPr>
          <w:rFonts w:asciiTheme="majorHAnsi" w:hAnsiTheme="majorHAnsi"/>
        </w:rPr>
        <w:t>do Estado do Paraná</w:t>
      </w:r>
      <w:r w:rsidRPr="00EC39F7">
        <w:rPr>
          <w:rFonts w:asciiTheme="majorHAnsi" w:hAnsiTheme="majorHAnsi"/>
        </w:rPr>
        <w:t xml:space="preserve"> e, após o devido processo legal, gerar as seguintes consequências: assinatura de prazo para a adoção das medidas necessárias ao exato cumprimento da lei, nos termos do </w:t>
      </w:r>
      <w:hyperlink r:id="rId22" w:history="1">
        <w:r w:rsidRPr="00EC39F7">
          <w:rPr>
            <w:rStyle w:val="Hyperlink"/>
            <w:rFonts w:asciiTheme="majorHAnsi" w:hAnsiTheme="majorHAnsi"/>
          </w:rPr>
          <w:t>art. 71, inciso IX, da Constituição</w:t>
        </w:r>
      </w:hyperlink>
      <w:r w:rsidRPr="00EC39F7">
        <w:rPr>
          <w:rFonts w:asciiTheme="majorHAnsi" w:hAnsiTheme="majorHAnsi"/>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EC39F7" w:rsidRDefault="003C7A23" w:rsidP="005801D3">
      <w:pPr>
        <w:pStyle w:val="Nivel01"/>
        <w:rPr>
          <w:rFonts w:asciiTheme="majorHAnsi" w:hAnsiTheme="majorHAnsi"/>
        </w:rPr>
      </w:pPr>
      <w:bookmarkStart w:id="21" w:name="_Toc161145285"/>
      <w:bookmarkStart w:id="22" w:name="_Hlk114646655"/>
      <w:r w:rsidRPr="00EC39F7">
        <w:rPr>
          <w:rFonts w:asciiTheme="majorHAnsi" w:hAnsiTheme="majorHAnsi"/>
        </w:rPr>
        <w:t xml:space="preserve">DA ABERTURA DA SESSÃO, CLASSIFICAÇÃO DAS PROPOSTAS E FORMULAÇÃO DE </w:t>
      </w:r>
      <w:proofErr w:type="gramStart"/>
      <w:r w:rsidRPr="00EC39F7">
        <w:rPr>
          <w:rFonts w:asciiTheme="majorHAnsi" w:hAnsiTheme="majorHAnsi"/>
        </w:rPr>
        <w:t>LANCES</w:t>
      </w:r>
      <w:bookmarkEnd w:id="21"/>
      <w:proofErr w:type="gramEnd"/>
    </w:p>
    <w:p w14:paraId="4998B02F"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A abertura </w:t>
      </w:r>
      <w:proofErr w:type="gramStart"/>
      <w:r w:rsidRPr="00EC39F7">
        <w:rPr>
          <w:rFonts w:asciiTheme="majorHAnsi" w:hAnsiTheme="majorHAnsi"/>
        </w:rPr>
        <w:t>da presente</w:t>
      </w:r>
      <w:proofErr w:type="gramEnd"/>
      <w:r w:rsidRPr="00EC39F7">
        <w:rPr>
          <w:rFonts w:asciiTheme="majorHAnsi" w:hAnsiTheme="majorHAnsi"/>
        </w:rPr>
        <w:t xml:space="preserve"> licitação dar-se-á automaticamente em sessão pública, por meio de sistema eletrônico, na data, horário e local indicados neste Edital.</w:t>
      </w:r>
    </w:p>
    <w:p w14:paraId="01ABDF42"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Os licitantes poderão retirar ou substituir a proposta ou os documentos de habilitação, quando for o caso, anteriormente inseridos no sistema, até a abertura da sessão pública.</w:t>
      </w:r>
    </w:p>
    <w:p w14:paraId="0068F72A" w14:textId="7C8AFFC0"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sistema disponibilizará campo próprio para troca de mensagens entre o </w:t>
      </w:r>
      <w:r w:rsidR="00115EE1" w:rsidRPr="00EC39F7">
        <w:rPr>
          <w:rFonts w:asciiTheme="majorHAnsi" w:hAnsiTheme="majorHAnsi"/>
        </w:rPr>
        <w:t>Agente de Contr</w:t>
      </w:r>
      <w:r w:rsidR="00C92DBC" w:rsidRPr="00EC39F7">
        <w:rPr>
          <w:rFonts w:asciiTheme="majorHAnsi" w:hAnsiTheme="majorHAnsi"/>
        </w:rPr>
        <w:t>a</w:t>
      </w:r>
      <w:r w:rsidR="00115EE1" w:rsidRPr="00EC39F7">
        <w:rPr>
          <w:rFonts w:asciiTheme="majorHAnsi" w:hAnsiTheme="majorHAnsi"/>
        </w:rPr>
        <w:t xml:space="preserve">tação/Comissão </w:t>
      </w:r>
      <w:r w:rsidRPr="00EC39F7">
        <w:rPr>
          <w:rFonts w:asciiTheme="majorHAnsi" w:hAnsiTheme="majorHAnsi"/>
        </w:rPr>
        <w:t>e os licitantes.</w:t>
      </w:r>
    </w:p>
    <w:p w14:paraId="55DEB6A9"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Iniciada a etapa competitiva, os licitantes deverão encaminhar lances exclusivamente por meio de sistema eletrônico, sendo imediatamente informados do seu recebimento e do valor consignado no registro. </w:t>
      </w:r>
    </w:p>
    <w:p w14:paraId="5C125845" w14:textId="4D05DA1F"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lance deverá ser ofertado pelo valor </w:t>
      </w:r>
      <w:r w:rsidR="0036649B" w:rsidRPr="00EC39F7">
        <w:rPr>
          <w:rFonts w:asciiTheme="majorHAnsi" w:hAnsiTheme="majorHAnsi"/>
        </w:rPr>
        <w:t>unitário.</w:t>
      </w:r>
    </w:p>
    <w:p w14:paraId="6584CB20"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Os licitantes poderão oferecer lances sucessivos, observando o horário fixado para abertura da sessão e as regras estabelecidas no Edital.</w:t>
      </w:r>
    </w:p>
    <w:p w14:paraId="32718210" w14:textId="30708CFF" w:rsidR="003C7A23" w:rsidRPr="00EC39F7" w:rsidRDefault="0063257F" w:rsidP="005801D3">
      <w:pPr>
        <w:pStyle w:val="Nivel2"/>
        <w:spacing w:line="240" w:lineRule="auto"/>
        <w:rPr>
          <w:rFonts w:asciiTheme="majorHAnsi" w:hAnsiTheme="majorHAnsi"/>
        </w:rPr>
      </w:pPr>
      <w:r w:rsidRPr="000D2C78">
        <w:rPr>
          <w:rFonts w:asciiTheme="majorHAnsi" w:hAnsiTheme="majorHAnsi"/>
          <w:color w:val="auto"/>
        </w:rPr>
        <w:t xml:space="preserve">O licitante somente poderá oferecer lance </w:t>
      </w:r>
      <w:r w:rsidRPr="000D2C78">
        <w:rPr>
          <w:rFonts w:asciiTheme="majorHAnsi" w:hAnsiTheme="majorHAnsi"/>
          <w:iCs/>
          <w:color w:val="auto"/>
        </w:rPr>
        <w:t>de valor</w:t>
      </w:r>
      <w:r w:rsidRPr="000D2C78">
        <w:rPr>
          <w:rFonts w:asciiTheme="majorHAnsi" w:hAnsiTheme="majorHAnsi"/>
          <w:color w:val="auto"/>
        </w:rPr>
        <w:t xml:space="preserve"> </w:t>
      </w:r>
      <w:r w:rsidRPr="000D2C78">
        <w:rPr>
          <w:rFonts w:asciiTheme="majorHAnsi" w:hAnsiTheme="majorHAnsi"/>
          <w:iCs/>
          <w:color w:val="auto"/>
        </w:rPr>
        <w:t>inferior</w:t>
      </w:r>
      <w:r w:rsidRPr="000D2C78">
        <w:rPr>
          <w:rFonts w:asciiTheme="majorHAnsi" w:hAnsiTheme="majorHAnsi"/>
          <w:color w:val="auto"/>
        </w:rPr>
        <w:t xml:space="preserve"> </w:t>
      </w:r>
      <w:r w:rsidRPr="000D2C78">
        <w:rPr>
          <w:rFonts w:asciiTheme="majorHAnsi" w:hAnsiTheme="majorHAnsi"/>
          <w:iCs/>
          <w:color w:val="auto"/>
        </w:rPr>
        <w:t>ou percentual de desconto superior</w:t>
      </w:r>
      <w:r w:rsidRPr="000D2C78">
        <w:rPr>
          <w:rFonts w:asciiTheme="majorHAnsi" w:hAnsiTheme="majorHAnsi"/>
          <w:color w:val="auto"/>
        </w:rPr>
        <w:t xml:space="preserve"> ao último por </w:t>
      </w:r>
      <w:r w:rsidRPr="002A15E5">
        <w:rPr>
          <w:rFonts w:asciiTheme="majorHAnsi" w:hAnsiTheme="majorHAnsi"/>
        </w:rPr>
        <w:t>ele ofertado e registrado pelo sistema</w:t>
      </w:r>
      <w:r>
        <w:rPr>
          <w:rFonts w:asciiTheme="majorHAnsi" w:hAnsiTheme="majorHAnsi"/>
        </w:rPr>
        <w:t>, conforme critério de julgamento estabelecido</w:t>
      </w:r>
      <w:r w:rsidR="003C7A23" w:rsidRPr="00EC39F7">
        <w:rPr>
          <w:rFonts w:asciiTheme="majorHAnsi" w:hAnsiTheme="majorHAnsi"/>
        </w:rPr>
        <w:t xml:space="preserve">. </w:t>
      </w:r>
    </w:p>
    <w:p w14:paraId="479767D2" w14:textId="4F4EBEEE" w:rsidR="003C7A23" w:rsidRPr="00EC39F7" w:rsidRDefault="0063257F" w:rsidP="005801D3">
      <w:pPr>
        <w:pStyle w:val="Nivel2"/>
        <w:spacing w:line="240" w:lineRule="auto"/>
        <w:rPr>
          <w:rFonts w:asciiTheme="majorHAnsi" w:hAnsiTheme="majorHAnsi"/>
        </w:rPr>
      </w:pPr>
      <w:r w:rsidRPr="002A15E5">
        <w:rPr>
          <w:rFonts w:asciiTheme="majorHAnsi" w:hAnsiTheme="majorHAnsi"/>
        </w:rPr>
        <w:lastRenderedPageBreak/>
        <w:t>O intervalo mínimo de diferença de valores ou percentuais entre os lances, que incidirá tanto em relação aos lances intermediários quanto em relação à proposta que cobrir a melhor oferta deverá ser</w:t>
      </w:r>
      <w:r w:rsidRPr="002A15E5">
        <w:rPr>
          <w:rFonts w:asciiTheme="majorHAnsi" w:hAnsiTheme="majorHAnsi"/>
          <w:i/>
          <w:iCs/>
        </w:rPr>
        <w:t xml:space="preserve"> </w:t>
      </w:r>
      <w:r w:rsidRPr="00785956">
        <w:rPr>
          <w:rFonts w:asciiTheme="majorHAnsi" w:hAnsiTheme="majorHAnsi"/>
          <w:iCs/>
          <w:color w:val="auto"/>
        </w:rPr>
        <w:t xml:space="preserve">de </w:t>
      </w:r>
      <w:r w:rsidRPr="00785956">
        <w:rPr>
          <w:rFonts w:asciiTheme="majorHAnsi" w:hAnsiTheme="majorHAnsi"/>
          <w:b/>
          <w:iCs/>
          <w:color w:val="auto"/>
        </w:rPr>
        <w:t xml:space="preserve">R$ </w:t>
      </w:r>
      <w:r w:rsidR="00785956">
        <w:rPr>
          <w:rFonts w:asciiTheme="majorHAnsi" w:hAnsiTheme="majorHAnsi"/>
          <w:b/>
          <w:iCs/>
          <w:color w:val="auto"/>
        </w:rPr>
        <w:t>100,00 (cem reais)</w:t>
      </w:r>
      <w:r w:rsidR="003C7A23" w:rsidRPr="00EC39F7">
        <w:rPr>
          <w:rFonts w:asciiTheme="majorHAnsi" w:hAnsiTheme="majorHAnsi"/>
          <w:i/>
          <w:iCs/>
        </w:rPr>
        <w:t>.</w:t>
      </w:r>
    </w:p>
    <w:p w14:paraId="61B5EA04"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licitante </w:t>
      </w:r>
      <w:proofErr w:type="gramStart"/>
      <w:r w:rsidRPr="00EC39F7">
        <w:rPr>
          <w:rFonts w:asciiTheme="majorHAnsi" w:hAnsiTheme="majorHAnsi"/>
        </w:rPr>
        <w:t>poderá,</w:t>
      </w:r>
      <w:proofErr w:type="gramEnd"/>
      <w:r w:rsidRPr="00EC39F7">
        <w:rPr>
          <w:rFonts w:asciiTheme="majorHAnsi" w:hAnsiTheme="majorHAnsi"/>
        </w:rPr>
        <w:t xml:space="preserve"> uma única vez, excluir seu último lance ofertado, no intervalo de quinze segundos após o registro no sistema, na hipótese de lance inconsistente ou inexequível.</w:t>
      </w:r>
    </w:p>
    <w:p w14:paraId="0BC89738" w14:textId="02224F74"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procedimento seguirá de acordo com o </w:t>
      </w:r>
      <w:r w:rsidR="00431A84" w:rsidRPr="00EC39F7">
        <w:rPr>
          <w:rFonts w:asciiTheme="majorHAnsi" w:hAnsiTheme="majorHAnsi"/>
        </w:rPr>
        <w:t xml:space="preserve">MODO DE DISPUTA </w:t>
      </w:r>
      <w:r w:rsidR="00431A84">
        <w:rPr>
          <w:rFonts w:asciiTheme="majorHAnsi" w:hAnsiTheme="majorHAnsi"/>
        </w:rPr>
        <w:t>ABERTO</w:t>
      </w:r>
      <w:r w:rsidRPr="00EC39F7">
        <w:rPr>
          <w:rFonts w:asciiTheme="majorHAnsi" w:hAnsiTheme="majorHAnsi"/>
        </w:rPr>
        <w:t>.</w:t>
      </w:r>
    </w:p>
    <w:p w14:paraId="07A76166" w14:textId="77777777" w:rsidR="00431A84" w:rsidRPr="00713456" w:rsidRDefault="00431A84" w:rsidP="005801D3">
      <w:pPr>
        <w:pStyle w:val="Nivel2"/>
        <w:spacing w:line="240" w:lineRule="auto"/>
        <w:rPr>
          <w:rFonts w:asciiTheme="majorHAnsi" w:hAnsiTheme="majorHAnsi"/>
          <w:color w:val="auto"/>
        </w:rPr>
      </w:pPr>
      <w:bookmarkStart w:id="23" w:name="_Hlk113697759"/>
      <w:r w:rsidRPr="00713456">
        <w:rPr>
          <w:rFonts w:asciiTheme="majorHAnsi" w:hAnsiTheme="majorHAnsi"/>
          <w:color w:val="auto"/>
        </w:rPr>
        <w:t>Os licitantes apresentarão lances públicos e sucessivos, com prorrogações.</w:t>
      </w:r>
    </w:p>
    <w:p w14:paraId="3B5040F3" w14:textId="77777777" w:rsidR="00431A84" w:rsidRPr="00713456" w:rsidRDefault="00431A84" w:rsidP="005801D3">
      <w:pPr>
        <w:pStyle w:val="Nivel3"/>
        <w:spacing w:line="240" w:lineRule="auto"/>
        <w:rPr>
          <w:rFonts w:asciiTheme="majorHAnsi" w:hAnsiTheme="majorHAnsi"/>
          <w:color w:val="auto"/>
        </w:rPr>
      </w:pPr>
      <w:bookmarkStart w:id="24" w:name="_Hlk113697816"/>
      <w:bookmarkEnd w:id="23"/>
      <w:r w:rsidRPr="00713456">
        <w:rPr>
          <w:rFonts w:asciiTheme="majorHAnsi" w:hAnsiTheme="majorHAnsi"/>
          <w:color w:val="auto"/>
        </w:rPr>
        <w:t>A etapa de lances da sessão pública terá duração de dez minutos e, após isso, será prorrogada automaticamente pelo sistema quando houver lance ofertado nos últimos dois minutos do período de duração da sessão pública.</w:t>
      </w:r>
    </w:p>
    <w:p w14:paraId="10D87B47" w14:textId="77777777" w:rsidR="00431A84" w:rsidRPr="00713456" w:rsidRDefault="00431A84" w:rsidP="005801D3">
      <w:pPr>
        <w:pStyle w:val="Nivel3"/>
        <w:spacing w:line="240" w:lineRule="auto"/>
        <w:rPr>
          <w:rFonts w:asciiTheme="majorHAnsi" w:hAnsiTheme="majorHAnsi"/>
          <w:color w:val="auto"/>
        </w:rPr>
      </w:pPr>
      <w:r w:rsidRPr="00713456">
        <w:rPr>
          <w:rFonts w:asciiTheme="majorHAnsi" w:hAnsiTheme="majorHAnsi"/>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5BFE13D4" w14:textId="77777777" w:rsidR="00431A84" w:rsidRPr="00713456" w:rsidRDefault="00431A84" w:rsidP="005801D3">
      <w:pPr>
        <w:pStyle w:val="Nivel3"/>
        <w:spacing w:line="240" w:lineRule="auto"/>
        <w:rPr>
          <w:rFonts w:asciiTheme="majorHAnsi" w:hAnsiTheme="majorHAnsi"/>
          <w:color w:val="auto"/>
        </w:rPr>
      </w:pPr>
      <w:r w:rsidRPr="00713456">
        <w:rPr>
          <w:rFonts w:asciiTheme="majorHAnsi" w:hAnsiTheme="majorHAnsi"/>
          <w:color w:val="auto"/>
        </w:rPr>
        <w:t>Não havendo novos lances na forma estabelecida nos itens anteriores, a sessão pública encerrar-se-á automaticamente, e o sistema ordenará e divulgará os lances conforme a ordem final de classificação.</w:t>
      </w:r>
    </w:p>
    <w:p w14:paraId="3D4B9F55" w14:textId="77777777" w:rsidR="00431A84" w:rsidRPr="00713456" w:rsidRDefault="00431A84" w:rsidP="005801D3">
      <w:pPr>
        <w:pStyle w:val="Nivel3"/>
        <w:spacing w:line="240" w:lineRule="auto"/>
        <w:rPr>
          <w:rFonts w:asciiTheme="majorHAnsi" w:hAnsiTheme="majorHAnsi"/>
          <w:color w:val="auto"/>
        </w:rPr>
      </w:pPr>
      <w:r w:rsidRPr="00713456">
        <w:rPr>
          <w:rFonts w:asciiTheme="majorHAnsi" w:hAnsiTheme="majorHAnsi"/>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0C85F8ED" w:rsidR="003C7A23" w:rsidRPr="000D13F3" w:rsidRDefault="00431A84" w:rsidP="005801D3">
      <w:pPr>
        <w:pStyle w:val="Nivel3"/>
        <w:spacing w:line="240" w:lineRule="auto"/>
        <w:rPr>
          <w:rFonts w:asciiTheme="majorHAnsi" w:hAnsiTheme="majorHAnsi"/>
          <w:color w:val="auto"/>
        </w:rPr>
      </w:pPr>
      <w:r w:rsidRPr="00713456">
        <w:rPr>
          <w:rFonts w:asciiTheme="majorHAnsi" w:hAnsiTheme="majorHAnsi"/>
          <w:color w:val="auto"/>
        </w:rPr>
        <w:t>Após o reinício previsto no item supra, os licitantes serão convocados para apresentar lances intermediários.</w:t>
      </w:r>
      <w:bookmarkEnd w:id="24"/>
    </w:p>
    <w:p w14:paraId="4EB05735"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Após o término dos prazos estabelecidos nos subitens anteriores, o sistema ordenará e divulgará os lances segundo a ordem crescente de valores.</w:t>
      </w:r>
    </w:p>
    <w:p w14:paraId="5E0E6DBC"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Não serão aceitos dois ou mais lances de mesmo valor, prevalecendo aquele que for recebido e registrado em primeiro lugar. </w:t>
      </w:r>
    </w:p>
    <w:p w14:paraId="6A94AB32"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Durante o transcurso da sessão pública, os licitantes serão informados, em tempo real, do valor do menor lance registrado, vedada a identificação do licitante. </w:t>
      </w:r>
    </w:p>
    <w:p w14:paraId="64789E90" w14:textId="4419453B"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No caso de desconexão com o </w:t>
      </w:r>
      <w:r w:rsidR="00BA5055" w:rsidRPr="00EC39F7">
        <w:rPr>
          <w:rFonts w:asciiTheme="majorHAnsi" w:hAnsiTheme="majorHAnsi"/>
        </w:rPr>
        <w:t>Agente de Contratação/Comissão</w:t>
      </w:r>
      <w:r w:rsidRPr="00EC39F7">
        <w:rPr>
          <w:rFonts w:asciiTheme="majorHAnsi" w:hAnsiTheme="majorHAnsi"/>
        </w:rPr>
        <w:t>, no decorrer da etapa competitiva</w:t>
      </w:r>
      <w:r w:rsidR="0036649B" w:rsidRPr="00EC39F7">
        <w:rPr>
          <w:rFonts w:asciiTheme="majorHAnsi" w:hAnsiTheme="majorHAnsi"/>
        </w:rPr>
        <w:t xml:space="preserve"> da licitação</w:t>
      </w:r>
      <w:r w:rsidRPr="00EC39F7">
        <w:rPr>
          <w:rFonts w:asciiTheme="majorHAnsi" w:hAnsiTheme="majorHAnsi"/>
        </w:rPr>
        <w:t xml:space="preserve">, o sistema eletrônico poderá permanecer acessível aos licitantes para a recepção dos lances. </w:t>
      </w:r>
    </w:p>
    <w:p w14:paraId="0267EEC1" w14:textId="5402D088"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Quando a desconexão do sistema eletrônico para o </w:t>
      </w:r>
      <w:r w:rsidR="004A5C90" w:rsidRPr="00EC39F7">
        <w:rPr>
          <w:rFonts w:asciiTheme="majorHAnsi" w:hAnsiTheme="majorHAnsi"/>
        </w:rPr>
        <w:t xml:space="preserve">Agente de Contratação/Comissão </w:t>
      </w:r>
      <w:r w:rsidRPr="00EC39F7">
        <w:rPr>
          <w:rFonts w:asciiTheme="majorHAnsi" w:hAnsiTheme="majorHAnsi"/>
        </w:rPr>
        <w:t>persistir por tempo superior a dez minutos, a sessão pública será suspensa e reiniciada somente após decorridas vinte e quatro horas da comunicação do fato</w:t>
      </w:r>
      <w:r w:rsidR="00D620E4" w:rsidRPr="00EC39F7">
        <w:rPr>
          <w:rFonts w:asciiTheme="majorHAnsi" w:hAnsiTheme="majorHAnsi"/>
        </w:rPr>
        <w:t xml:space="preserve"> pelo Agente de Contratação/Comissão</w:t>
      </w:r>
      <w:r w:rsidRPr="00EC39F7">
        <w:rPr>
          <w:rFonts w:asciiTheme="majorHAnsi" w:hAnsiTheme="majorHAnsi"/>
        </w:rPr>
        <w:t xml:space="preserve"> aos participantes, no sítio eletrônico utilizado para divulgação.</w:t>
      </w:r>
    </w:p>
    <w:p w14:paraId="683F1FED"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Caso o licitante não apresente lances, concorrerá com o valor de sua proposta.</w:t>
      </w:r>
    </w:p>
    <w:p w14:paraId="58B8C1AE" w14:textId="7A05949B" w:rsidR="003C7A23" w:rsidRPr="00EC39F7" w:rsidRDefault="002358AC" w:rsidP="005801D3">
      <w:pPr>
        <w:pStyle w:val="Nivel2"/>
        <w:spacing w:line="240" w:lineRule="auto"/>
        <w:rPr>
          <w:rFonts w:asciiTheme="majorHAnsi" w:hAnsiTheme="majorHAnsi"/>
        </w:rPr>
      </w:pPr>
      <w:r>
        <w:rPr>
          <w:rFonts w:asciiTheme="majorHAnsi" w:hAnsiTheme="majorHAnsi"/>
        </w:rPr>
        <w:t>U</w:t>
      </w:r>
      <w:r w:rsidR="003C7A23" w:rsidRPr="00EC39F7">
        <w:rPr>
          <w:rFonts w:asciiTheme="majorHAnsi" w:hAnsiTheme="majorHAnsi"/>
        </w:rPr>
        <w:t>ma vez encerrada a etapa de lances</w:t>
      </w:r>
      <w:r w:rsidR="003C7A23" w:rsidRPr="00EC39F7">
        <w:rPr>
          <w:rFonts w:asciiTheme="majorHAnsi" w:eastAsia="Zurich BT" w:hAnsiTheme="majorHAnsi"/>
        </w:rPr>
        <w:t xml:space="preserve">, será efetivada a verificação automática, junto à Receita Federal, do porte da entidade empresarial. O sistema identificará em coluna própria </w:t>
      </w:r>
      <w:proofErr w:type="gramStart"/>
      <w:r w:rsidR="003C7A23" w:rsidRPr="00EC39F7">
        <w:rPr>
          <w:rFonts w:asciiTheme="majorHAnsi" w:eastAsia="Zurich BT" w:hAnsiTheme="majorHAnsi"/>
        </w:rPr>
        <w:t>as</w:t>
      </w:r>
      <w:proofErr w:type="gramEnd"/>
      <w:r w:rsidR="003C7A23" w:rsidRPr="00EC39F7">
        <w:rPr>
          <w:rFonts w:asciiTheme="majorHAnsi" w:eastAsia="Zurich BT" w:hAnsiTheme="majorHAnsi"/>
        </w:rPr>
        <w:t xml:space="preserve">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r w:rsidR="003C7A23" w:rsidRPr="00EC39F7">
          <w:rPr>
            <w:rStyle w:val="Hyperlink"/>
            <w:rFonts w:asciiTheme="majorHAnsi" w:eastAsia="Zurich BT" w:hAnsiTheme="majorHAnsi"/>
          </w:rPr>
          <w:t>arts. 44 e 45 da Lei Complementar nº 123, de 2006</w:t>
        </w:r>
      </w:hyperlink>
      <w:r w:rsidR="003C7A23" w:rsidRPr="00EC39F7">
        <w:rPr>
          <w:rFonts w:asciiTheme="majorHAnsi" w:eastAsia="Zurich BT" w:hAnsiTheme="majorHAnsi"/>
        </w:rPr>
        <w:t>.</w:t>
      </w:r>
    </w:p>
    <w:p w14:paraId="42EB2759" w14:textId="0C1C3CC9"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Nessas condições, as propostas de </w:t>
      </w:r>
      <w:r w:rsidRPr="00EC39F7">
        <w:rPr>
          <w:rFonts w:asciiTheme="majorHAnsi" w:eastAsia="Zurich BT" w:hAnsiTheme="majorHAnsi"/>
        </w:rPr>
        <w:t xml:space="preserve">microempresas e empresas de pequeno porte </w:t>
      </w:r>
      <w:r w:rsidRPr="00EC39F7">
        <w:rPr>
          <w:rFonts w:asciiTheme="majorHAnsi" w:hAnsiTheme="majorHAnsi"/>
        </w:rPr>
        <w:t xml:space="preserve">que se encontrarem na faixa de até </w:t>
      </w:r>
      <w:r w:rsidR="00913A5C" w:rsidRPr="00EC39F7">
        <w:rPr>
          <w:rFonts w:asciiTheme="majorHAnsi" w:hAnsiTheme="majorHAnsi"/>
        </w:rPr>
        <w:t>10</w:t>
      </w:r>
      <w:r w:rsidRPr="00EC39F7">
        <w:rPr>
          <w:rFonts w:asciiTheme="majorHAnsi" w:hAnsiTheme="majorHAnsi"/>
        </w:rPr>
        <w:t>% (</w:t>
      </w:r>
      <w:r w:rsidR="00913A5C" w:rsidRPr="00EC39F7">
        <w:rPr>
          <w:rFonts w:asciiTheme="majorHAnsi" w:hAnsiTheme="majorHAnsi"/>
        </w:rPr>
        <w:t>dez</w:t>
      </w:r>
      <w:r w:rsidRPr="00EC39F7">
        <w:rPr>
          <w:rFonts w:asciiTheme="majorHAnsi" w:hAnsiTheme="majorHAnsi"/>
        </w:rPr>
        <w:t xml:space="preserve"> por cento) acima da melhor proposta</w:t>
      </w:r>
      <w:proofErr w:type="gramStart"/>
      <w:r w:rsidRPr="00EC39F7">
        <w:rPr>
          <w:rFonts w:asciiTheme="majorHAnsi" w:hAnsiTheme="majorHAnsi"/>
        </w:rPr>
        <w:t xml:space="preserve"> ou melhor</w:t>
      </w:r>
      <w:proofErr w:type="gramEnd"/>
      <w:r w:rsidRPr="00EC39F7">
        <w:rPr>
          <w:rFonts w:asciiTheme="majorHAnsi" w:hAnsiTheme="majorHAnsi"/>
        </w:rPr>
        <w:t xml:space="preserve"> lance serão consideradas empatadas com a primeira colocada.</w:t>
      </w:r>
    </w:p>
    <w:p w14:paraId="525153D4" w14:textId="77777777"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A melhor classificada nos termos do subitem anterior terá o direito de encaminhar uma última oferta para desempate, obrigatoriamente em valor inferior ao da primeira colocada, no prazo de </w:t>
      </w:r>
      <w:proofErr w:type="gramStart"/>
      <w:r w:rsidRPr="00EC39F7">
        <w:rPr>
          <w:rFonts w:asciiTheme="majorHAnsi" w:hAnsiTheme="majorHAnsi"/>
        </w:rPr>
        <w:t>5</w:t>
      </w:r>
      <w:proofErr w:type="gramEnd"/>
      <w:r w:rsidRPr="00EC39F7">
        <w:rPr>
          <w:rFonts w:asciiTheme="majorHAnsi" w:hAnsiTheme="majorHAnsi"/>
        </w:rPr>
        <w:t xml:space="preserve"> (cinco) minutos controlados pelo sistema, contados após a comunicação automática para tanto.</w:t>
      </w:r>
    </w:p>
    <w:p w14:paraId="1509C555" w14:textId="76453DCB"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Caso a </w:t>
      </w:r>
      <w:r w:rsidRPr="00EC39F7">
        <w:rPr>
          <w:rFonts w:asciiTheme="majorHAnsi" w:eastAsia="Zurich BT" w:hAnsiTheme="majorHAnsi"/>
        </w:rPr>
        <w:t>microempresa ou a empresa de pequeno porte</w:t>
      </w:r>
      <w:r w:rsidRPr="00EC39F7">
        <w:rPr>
          <w:rFonts w:asciiTheme="majorHAnsi" w:hAnsiTheme="majorHAnsi"/>
        </w:rPr>
        <w:t xml:space="preserve"> melhor classificada desista ou não se manifeste no prazo estabelecido, serão convocadas as demais licitantes </w:t>
      </w:r>
      <w:r w:rsidRPr="00EC39F7">
        <w:rPr>
          <w:rFonts w:asciiTheme="majorHAnsi" w:eastAsia="Zurich BT" w:hAnsiTheme="majorHAnsi"/>
        </w:rPr>
        <w:t>microempresa e empresa de pequeno porte</w:t>
      </w:r>
      <w:r w:rsidRPr="00EC39F7">
        <w:rPr>
          <w:rFonts w:asciiTheme="majorHAnsi" w:hAnsiTheme="majorHAnsi"/>
        </w:rPr>
        <w:t xml:space="preserve"> que se encontrem naquele intervalo de </w:t>
      </w:r>
      <w:r w:rsidR="00913A5C" w:rsidRPr="00EC39F7">
        <w:rPr>
          <w:rFonts w:asciiTheme="majorHAnsi" w:hAnsiTheme="majorHAnsi"/>
        </w:rPr>
        <w:t>10</w:t>
      </w:r>
      <w:r w:rsidRPr="00EC39F7">
        <w:rPr>
          <w:rFonts w:asciiTheme="majorHAnsi" w:hAnsiTheme="majorHAnsi"/>
        </w:rPr>
        <w:t>% (</w:t>
      </w:r>
      <w:r w:rsidR="00913A5C" w:rsidRPr="00EC39F7">
        <w:rPr>
          <w:rFonts w:asciiTheme="majorHAnsi" w:hAnsiTheme="majorHAnsi"/>
        </w:rPr>
        <w:t>dez</w:t>
      </w:r>
      <w:r w:rsidRPr="00EC39F7">
        <w:rPr>
          <w:rFonts w:asciiTheme="majorHAnsi" w:hAnsiTheme="majorHAnsi"/>
        </w:rPr>
        <w:t xml:space="preserve"> por cento), na ordem de classificação, para o exercício do mesmo direito, no prazo estabelecido no subitem anterior.</w:t>
      </w:r>
    </w:p>
    <w:p w14:paraId="32E41523" w14:textId="77777777" w:rsidR="003C7A23" w:rsidRPr="00EC39F7" w:rsidRDefault="003C7A23" w:rsidP="005801D3">
      <w:pPr>
        <w:pStyle w:val="Nivel3"/>
        <w:spacing w:line="240" w:lineRule="auto"/>
        <w:rPr>
          <w:rFonts w:asciiTheme="majorHAnsi" w:hAnsiTheme="majorHAnsi"/>
        </w:rPr>
      </w:pPr>
      <w:r w:rsidRPr="00EC39F7">
        <w:rPr>
          <w:rFonts w:asciiTheme="majorHAnsi" w:hAnsiTheme="majorHAnsi"/>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04CA6610"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 xml:space="preserve">Só poderá haver empate entre propostas </w:t>
      </w:r>
      <w:r w:rsidR="002358AC">
        <w:rPr>
          <w:rFonts w:asciiTheme="majorHAnsi" w:hAnsiTheme="majorHAnsi"/>
        </w:rPr>
        <w:t>iguais (não seguidas de lances)</w:t>
      </w:r>
      <w:r w:rsidRPr="00EC39F7">
        <w:rPr>
          <w:rFonts w:asciiTheme="majorHAnsi" w:hAnsiTheme="majorHAnsi"/>
        </w:rPr>
        <w:t xml:space="preserve">. </w:t>
      </w:r>
    </w:p>
    <w:p w14:paraId="225BFF76" w14:textId="208EE9F6"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Havendo eventual empate entre propostas, o critério de desempate será aquele previsto no </w:t>
      </w:r>
      <w:hyperlink r:id="rId24" w:anchor="art60" w:history="1">
        <w:r w:rsidRPr="00EC39F7">
          <w:rPr>
            <w:rStyle w:val="Hyperlink"/>
            <w:rFonts w:asciiTheme="majorHAnsi" w:eastAsia="Arial" w:hAnsiTheme="majorHAnsi"/>
          </w:rPr>
          <w:t>art</w:t>
        </w:r>
        <w:r w:rsidRPr="00EC39F7">
          <w:rPr>
            <w:rStyle w:val="Hyperlink"/>
            <w:rFonts w:asciiTheme="majorHAnsi" w:hAnsiTheme="majorHAnsi"/>
          </w:rPr>
          <w:t xml:space="preserve">. 60 da Lei nº </w:t>
        </w:r>
        <w:r w:rsidR="003F2091">
          <w:rPr>
            <w:rStyle w:val="Hyperlink"/>
            <w:rFonts w:asciiTheme="majorHAnsi" w:hAnsiTheme="majorHAnsi"/>
          </w:rPr>
          <w:t>14.133, de 1º de abril de 2021</w:t>
        </w:r>
      </w:hyperlink>
      <w:r w:rsidRPr="00EC39F7">
        <w:rPr>
          <w:rFonts w:asciiTheme="majorHAnsi" w:hAnsiTheme="majorHAnsi"/>
        </w:rPr>
        <w:t>, nesta ordem:</w:t>
      </w:r>
    </w:p>
    <w:p w14:paraId="3E640FFC" w14:textId="1BACBCB3" w:rsidR="003C7A23" w:rsidRPr="00EC39F7" w:rsidRDefault="00F221EC" w:rsidP="005801D3">
      <w:pPr>
        <w:pStyle w:val="Nivel4"/>
        <w:spacing w:line="240" w:lineRule="auto"/>
        <w:rPr>
          <w:rFonts w:asciiTheme="majorHAnsi" w:hAnsiTheme="majorHAnsi"/>
        </w:rPr>
      </w:pPr>
      <w:r w:rsidRPr="00EC39F7">
        <w:rPr>
          <w:rFonts w:asciiTheme="majorHAnsi" w:hAnsiTheme="majorHAnsi"/>
        </w:rPr>
        <w:t>Disputa</w:t>
      </w:r>
      <w:r w:rsidR="003C7A23" w:rsidRPr="00EC39F7">
        <w:rPr>
          <w:rFonts w:asciiTheme="majorHAnsi" w:hAnsiTheme="majorHAnsi"/>
        </w:rPr>
        <w:t xml:space="preserve"> final, hipótese em que os licitantes empatados poderão apresentar nova proposta em ato contínuo à classificação;</w:t>
      </w:r>
    </w:p>
    <w:p w14:paraId="1FC60047" w14:textId="5D8EBC3B" w:rsidR="003C7A23" w:rsidRPr="00EC39F7" w:rsidRDefault="00F221EC" w:rsidP="005801D3">
      <w:pPr>
        <w:pStyle w:val="Nivel4"/>
        <w:spacing w:line="240" w:lineRule="auto"/>
        <w:rPr>
          <w:rFonts w:asciiTheme="majorHAnsi" w:hAnsiTheme="majorHAnsi"/>
        </w:rPr>
      </w:pPr>
      <w:r w:rsidRPr="00EC39F7">
        <w:rPr>
          <w:rFonts w:asciiTheme="majorHAnsi" w:hAnsiTheme="majorHAnsi"/>
        </w:rPr>
        <w:t>Avaliação</w:t>
      </w:r>
      <w:r w:rsidR="003C7A23" w:rsidRPr="00EC39F7">
        <w:rPr>
          <w:rFonts w:asciiTheme="majorHAnsi" w:hAnsiTheme="majorHAnsi"/>
        </w:rPr>
        <w:t xml:space="preserve"> do desempenho contratual prévio dos licitantes, para a qual deverão preferencialmente ser utilizados registros cadastrais para efeito de atesto de cumprimento de obrigações previstos nesta Lei;</w:t>
      </w:r>
    </w:p>
    <w:p w14:paraId="0A057372" w14:textId="44D14FF4" w:rsidR="003C7A23" w:rsidRPr="00EC39F7" w:rsidRDefault="00F221EC" w:rsidP="005801D3">
      <w:pPr>
        <w:pStyle w:val="Nivel4"/>
        <w:spacing w:line="240" w:lineRule="auto"/>
        <w:rPr>
          <w:rFonts w:asciiTheme="majorHAnsi" w:hAnsiTheme="majorHAnsi"/>
        </w:rPr>
      </w:pPr>
      <w:r w:rsidRPr="00EC39F7">
        <w:rPr>
          <w:rFonts w:asciiTheme="majorHAnsi" w:hAnsiTheme="majorHAnsi"/>
        </w:rPr>
        <w:t>Desenvolvimento</w:t>
      </w:r>
      <w:r w:rsidR="003C7A23" w:rsidRPr="00EC39F7">
        <w:rPr>
          <w:rFonts w:asciiTheme="majorHAnsi" w:hAnsiTheme="majorHAnsi"/>
        </w:rPr>
        <w:t xml:space="preserve"> pelo licitante de ações de equidade entre homens e mulheres no ambiente de trabalho, conforme regulamento;</w:t>
      </w:r>
    </w:p>
    <w:p w14:paraId="0E2A931D" w14:textId="53BD9ABE" w:rsidR="003C7A23" w:rsidRPr="00EC39F7" w:rsidRDefault="00F221EC" w:rsidP="005801D3">
      <w:pPr>
        <w:pStyle w:val="Nivel4"/>
        <w:spacing w:before="0" w:after="0" w:line="240" w:lineRule="auto"/>
        <w:rPr>
          <w:rFonts w:asciiTheme="majorHAnsi" w:hAnsiTheme="majorHAnsi"/>
        </w:rPr>
      </w:pPr>
      <w:r w:rsidRPr="00EC39F7">
        <w:rPr>
          <w:rFonts w:asciiTheme="majorHAnsi" w:hAnsiTheme="majorHAnsi"/>
        </w:rPr>
        <w:t>Desenvolvimento</w:t>
      </w:r>
      <w:r w:rsidR="003C7A23" w:rsidRPr="00EC39F7">
        <w:rPr>
          <w:rFonts w:asciiTheme="majorHAnsi" w:hAnsiTheme="majorHAnsi"/>
        </w:rPr>
        <w:t xml:space="preserve"> pelo licitante de programa de integridade, conforme orientações dos órgãos de controle.</w:t>
      </w:r>
    </w:p>
    <w:p w14:paraId="125A89F1" w14:textId="77777777" w:rsidR="003C7A23" w:rsidRPr="00EC39F7" w:rsidRDefault="003C7A23" w:rsidP="005801D3">
      <w:pPr>
        <w:pStyle w:val="Nivel3"/>
        <w:spacing w:beforeLines="120" w:before="288" w:afterLines="120" w:after="288" w:line="240" w:lineRule="auto"/>
        <w:ind w:left="0" w:firstLine="709"/>
        <w:rPr>
          <w:rFonts w:asciiTheme="majorHAnsi" w:hAnsiTheme="majorHAnsi"/>
        </w:rPr>
      </w:pPr>
      <w:r w:rsidRPr="00EC39F7">
        <w:rPr>
          <w:rFonts w:asciiTheme="majorHAnsi" w:hAnsiTheme="majorHAnsi"/>
        </w:rPr>
        <w:t>Persistindo o empate, será assegurada preferência, sucessivamente, aos bens e serviços produzidos ou prestados por:</w:t>
      </w:r>
    </w:p>
    <w:p w14:paraId="366AA430" w14:textId="3B0F4DEA" w:rsidR="003C7A23" w:rsidRPr="00EC39F7" w:rsidRDefault="00F221EC" w:rsidP="005801D3">
      <w:pPr>
        <w:pStyle w:val="Nivel4"/>
        <w:spacing w:line="240" w:lineRule="auto"/>
        <w:rPr>
          <w:rFonts w:asciiTheme="majorHAnsi" w:hAnsiTheme="majorHAnsi"/>
        </w:rPr>
      </w:pPr>
      <w:bookmarkStart w:id="25" w:name="art60§1i"/>
      <w:bookmarkEnd w:id="25"/>
      <w:r w:rsidRPr="00EC39F7">
        <w:rPr>
          <w:rFonts w:asciiTheme="majorHAnsi" w:hAnsiTheme="majorHAnsi"/>
        </w:rPr>
        <w:t>Empresas</w:t>
      </w:r>
      <w:r w:rsidR="003C7A23" w:rsidRPr="00EC39F7">
        <w:rPr>
          <w:rFonts w:asciiTheme="majorHAnsi" w:hAnsiTheme="majorHAns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37AC1C4E" w:rsidR="003C7A23" w:rsidRPr="00EC39F7" w:rsidRDefault="00F221EC" w:rsidP="005801D3">
      <w:pPr>
        <w:pStyle w:val="Nivel4"/>
        <w:spacing w:line="240" w:lineRule="auto"/>
        <w:rPr>
          <w:rFonts w:asciiTheme="majorHAnsi" w:hAnsiTheme="majorHAnsi"/>
        </w:rPr>
      </w:pPr>
      <w:bookmarkStart w:id="26" w:name="art60§1ii"/>
      <w:bookmarkEnd w:id="26"/>
      <w:r w:rsidRPr="00EC39F7">
        <w:rPr>
          <w:rFonts w:asciiTheme="majorHAnsi" w:hAnsiTheme="majorHAnsi"/>
        </w:rPr>
        <w:t>Empresas</w:t>
      </w:r>
      <w:r w:rsidR="003C7A23" w:rsidRPr="00EC39F7">
        <w:rPr>
          <w:rFonts w:asciiTheme="majorHAnsi" w:hAnsiTheme="majorHAnsi"/>
        </w:rPr>
        <w:t xml:space="preserve"> brasileiras;</w:t>
      </w:r>
    </w:p>
    <w:p w14:paraId="3C7CB0B5" w14:textId="408FE1CF" w:rsidR="003C7A23" w:rsidRPr="00EC39F7" w:rsidRDefault="00F221EC" w:rsidP="005801D3">
      <w:pPr>
        <w:pStyle w:val="Nivel4"/>
        <w:spacing w:line="240" w:lineRule="auto"/>
        <w:rPr>
          <w:rFonts w:asciiTheme="majorHAnsi" w:hAnsiTheme="majorHAnsi"/>
        </w:rPr>
      </w:pPr>
      <w:bookmarkStart w:id="27" w:name="art60§1iii"/>
      <w:bookmarkEnd w:id="27"/>
      <w:r w:rsidRPr="00EC39F7">
        <w:rPr>
          <w:rFonts w:asciiTheme="majorHAnsi" w:hAnsiTheme="majorHAnsi"/>
        </w:rPr>
        <w:t>Empresas</w:t>
      </w:r>
      <w:r w:rsidR="003C7A23" w:rsidRPr="00EC39F7">
        <w:rPr>
          <w:rFonts w:asciiTheme="majorHAnsi" w:hAnsiTheme="majorHAnsi"/>
        </w:rPr>
        <w:t xml:space="preserve"> que invistam em pesquisa e no desenvolvimento de tecnologia no País;</w:t>
      </w:r>
    </w:p>
    <w:p w14:paraId="1693D810" w14:textId="42DD0375" w:rsidR="003C7A23" w:rsidRPr="00EC39F7" w:rsidRDefault="00F221EC" w:rsidP="005801D3">
      <w:pPr>
        <w:pStyle w:val="Nivel4"/>
        <w:spacing w:line="240" w:lineRule="auto"/>
        <w:rPr>
          <w:rFonts w:asciiTheme="majorHAnsi" w:hAnsiTheme="majorHAnsi"/>
        </w:rPr>
      </w:pPr>
      <w:bookmarkStart w:id="28" w:name="art60§1iv"/>
      <w:bookmarkEnd w:id="28"/>
      <w:r w:rsidRPr="00EC39F7">
        <w:rPr>
          <w:rFonts w:asciiTheme="majorHAnsi" w:hAnsiTheme="majorHAnsi"/>
        </w:rPr>
        <w:t>Empresas</w:t>
      </w:r>
      <w:r w:rsidR="003C7A23" w:rsidRPr="00EC39F7">
        <w:rPr>
          <w:rFonts w:asciiTheme="majorHAnsi" w:hAnsiTheme="majorHAnsi"/>
        </w:rPr>
        <w:t xml:space="preserve"> que comprovem a prática de mitigação, nos termos da </w:t>
      </w:r>
      <w:hyperlink r:id="rId25" w:anchor=":~:text=LEI%20N%C2%BA%2012.187%2C%20DE%2029%20DE%20DEZEMBRO%20DE%202009.&amp;text=Institui%20a%20Pol%C3%ADtica%20Nacional%20sobre,PNMC%20e%20d%C3%A1%20outras%20provid%C3%AAncias." w:history="1">
        <w:r w:rsidR="003C7A23" w:rsidRPr="00EC39F7">
          <w:rPr>
            <w:rStyle w:val="Hyperlink"/>
            <w:rFonts w:asciiTheme="majorHAnsi" w:hAnsiTheme="majorHAnsi"/>
          </w:rPr>
          <w:t>Lei nº 12.187, de 29 de dezembro de 2009</w:t>
        </w:r>
      </w:hyperlink>
      <w:r w:rsidR="003C7A23" w:rsidRPr="00EC39F7">
        <w:rPr>
          <w:rFonts w:asciiTheme="majorHAnsi" w:hAnsiTheme="majorHAnsi"/>
        </w:rPr>
        <w:t>.</w:t>
      </w:r>
    </w:p>
    <w:p w14:paraId="0AAB51C0" w14:textId="66CC6A44" w:rsidR="007C1E87" w:rsidRPr="0077405C" w:rsidRDefault="007C1E87" w:rsidP="005801D3">
      <w:pPr>
        <w:pStyle w:val="Nivel2"/>
        <w:spacing w:line="240" w:lineRule="auto"/>
        <w:rPr>
          <w:rFonts w:asciiTheme="majorHAnsi" w:hAnsiTheme="majorHAnsi"/>
          <w:b/>
        </w:rPr>
      </w:pPr>
      <w:r w:rsidRPr="0077405C">
        <w:rPr>
          <w:rFonts w:asciiTheme="majorHAnsi" w:hAnsiTheme="majorHAnsi"/>
          <w:b/>
        </w:rPr>
        <w:t>Encerrada a etapa de envio de lances da sessão pública, se classificará em primeiro lugar o licitante que</w:t>
      </w:r>
      <w:r w:rsidR="0055279B" w:rsidRPr="0077405C">
        <w:rPr>
          <w:rFonts w:asciiTheme="majorHAnsi" w:hAnsiTheme="majorHAnsi"/>
          <w:b/>
        </w:rPr>
        <w:t xml:space="preserve">, somados os valores dos itens </w:t>
      </w:r>
      <w:proofErr w:type="gramStart"/>
      <w:r w:rsidR="0055279B" w:rsidRPr="0077405C">
        <w:rPr>
          <w:rFonts w:asciiTheme="majorHAnsi" w:hAnsiTheme="majorHAnsi"/>
          <w:b/>
        </w:rPr>
        <w:t>1</w:t>
      </w:r>
      <w:proofErr w:type="gramEnd"/>
      <w:r w:rsidR="0055279B" w:rsidRPr="0077405C">
        <w:rPr>
          <w:rFonts w:asciiTheme="majorHAnsi" w:hAnsiTheme="majorHAnsi"/>
          <w:b/>
        </w:rPr>
        <w:t xml:space="preserve"> e 2,</w:t>
      </w:r>
      <w:r w:rsidRPr="0077405C">
        <w:rPr>
          <w:rFonts w:asciiTheme="majorHAnsi" w:hAnsiTheme="majorHAnsi"/>
          <w:b/>
        </w:rPr>
        <w:t xml:space="preserve"> tiver ofertado o menor valor para o grupo</w:t>
      </w:r>
      <w:r w:rsidR="0055279B" w:rsidRPr="0077405C">
        <w:rPr>
          <w:rFonts w:asciiTheme="majorHAnsi" w:hAnsiTheme="majorHAnsi"/>
          <w:b/>
        </w:rPr>
        <w:t>.</w:t>
      </w:r>
    </w:p>
    <w:p w14:paraId="40D49C27" w14:textId="489A8338" w:rsidR="003C7A23" w:rsidRPr="00EC39F7" w:rsidRDefault="007C1E87" w:rsidP="005801D3">
      <w:pPr>
        <w:pStyle w:val="Nivel2"/>
        <w:spacing w:line="240" w:lineRule="auto"/>
        <w:rPr>
          <w:rFonts w:asciiTheme="majorHAnsi" w:hAnsiTheme="majorHAnsi"/>
        </w:rPr>
      </w:pPr>
      <w:r>
        <w:rPr>
          <w:rFonts w:asciiTheme="majorHAnsi" w:hAnsiTheme="majorHAnsi"/>
        </w:rPr>
        <w:t>N</w:t>
      </w:r>
      <w:r w:rsidR="003C7A23" w:rsidRPr="00EC39F7">
        <w:rPr>
          <w:rFonts w:asciiTheme="majorHAnsi" w:hAnsiTheme="majorHAnsi"/>
        </w:rPr>
        <w:t xml:space="preserve">a hipótese da proposta do primeiro colocado permanecer acima do preço máximo ou inferior ao desconto definido para a contratação, o </w:t>
      </w:r>
      <w:r w:rsidR="004A5C90" w:rsidRPr="00EC39F7">
        <w:rPr>
          <w:rFonts w:asciiTheme="majorHAnsi" w:hAnsiTheme="majorHAnsi"/>
        </w:rPr>
        <w:t xml:space="preserve">Agente de Contratação/Comissão </w:t>
      </w:r>
      <w:r w:rsidR="003C7A23" w:rsidRPr="00EC39F7">
        <w:rPr>
          <w:rFonts w:asciiTheme="majorHAnsi" w:hAnsiTheme="majorHAnsi"/>
        </w:rPr>
        <w:t>poderá negociar condições mais vantajosas, após definido o resultado do julgamento.</w:t>
      </w:r>
    </w:p>
    <w:p w14:paraId="377762CE" w14:textId="77777777"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A negociação poderá ser feita com os demais licitantes, segundo a ordem de classificação inicialmente estabelecida, quando </w:t>
      </w:r>
      <w:proofErr w:type="gramStart"/>
      <w:r w:rsidRPr="00EC39F7">
        <w:rPr>
          <w:rFonts w:asciiTheme="majorHAnsi" w:hAnsiTheme="majorHAnsi"/>
        </w:rPr>
        <w:t>o primeiro colocado, mesmo</w:t>
      </w:r>
      <w:proofErr w:type="gramEnd"/>
      <w:r w:rsidRPr="00EC39F7">
        <w:rPr>
          <w:rFonts w:asciiTheme="majorHAnsi" w:hAnsiTheme="majorHAnsi"/>
        </w:rPr>
        <w:t xml:space="preserve"> após a negociação, for desclassificado em razão de sua proposta permanecer acima do preço máximo definido pela Administração.</w:t>
      </w:r>
    </w:p>
    <w:p w14:paraId="7A163C1E" w14:textId="77777777" w:rsidR="003C7A23" w:rsidRPr="00EC39F7" w:rsidRDefault="003C7A23" w:rsidP="005801D3">
      <w:pPr>
        <w:pStyle w:val="Nivel3"/>
        <w:spacing w:line="240" w:lineRule="auto"/>
        <w:rPr>
          <w:rFonts w:asciiTheme="majorHAnsi" w:eastAsia="Times New Roman" w:hAnsiTheme="majorHAnsi"/>
        </w:rPr>
      </w:pPr>
      <w:r w:rsidRPr="00EC39F7">
        <w:rPr>
          <w:rFonts w:asciiTheme="majorHAnsi" w:eastAsia="Times New Roman" w:hAnsiTheme="majorHAnsi"/>
        </w:rPr>
        <w:t xml:space="preserve">A </w:t>
      </w:r>
      <w:r w:rsidRPr="00EC39F7">
        <w:rPr>
          <w:rFonts w:asciiTheme="majorHAnsi" w:hAnsiTheme="majorHAnsi"/>
        </w:rPr>
        <w:t>negociação será realizada por meio do sistema, podendo ser acompanhada pelos demais licitantes.</w:t>
      </w:r>
    </w:p>
    <w:p w14:paraId="420D4F72" w14:textId="3B12373E" w:rsidR="003C7A23" w:rsidRPr="00EC39F7" w:rsidRDefault="003C7A23" w:rsidP="005801D3">
      <w:pPr>
        <w:pStyle w:val="Nivel3"/>
        <w:spacing w:line="240" w:lineRule="auto"/>
        <w:rPr>
          <w:rFonts w:asciiTheme="majorHAnsi" w:hAnsiTheme="majorHAnsi"/>
        </w:rPr>
      </w:pPr>
      <w:r w:rsidRPr="00EC39F7">
        <w:rPr>
          <w:rFonts w:asciiTheme="majorHAnsi" w:hAnsiTheme="majorHAnsi"/>
        </w:rPr>
        <w:t>O resultado da negociação será divulgado a todos os licitantes e anexado aos autos do processo licitatório</w:t>
      </w:r>
      <w:r w:rsidR="00DC7CC8" w:rsidRPr="00EC39F7">
        <w:rPr>
          <w:rFonts w:asciiTheme="majorHAnsi" w:hAnsiTheme="majorHAnsi"/>
        </w:rPr>
        <w:t>.</w:t>
      </w:r>
    </w:p>
    <w:p w14:paraId="13ADAEB2" w14:textId="43FD1C77"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O </w:t>
      </w:r>
      <w:r w:rsidR="004A5C90" w:rsidRPr="00EC39F7">
        <w:rPr>
          <w:rFonts w:asciiTheme="majorHAnsi" w:hAnsiTheme="majorHAnsi"/>
        </w:rPr>
        <w:t xml:space="preserve">Agente de Contratação/Comissão </w:t>
      </w:r>
      <w:r w:rsidRPr="00EC39F7">
        <w:rPr>
          <w:rFonts w:asciiTheme="majorHAnsi" w:hAnsiTheme="majorHAnsi"/>
        </w:rPr>
        <w:t xml:space="preserve">solicitará ao licitante mais bem classificado que, no prazo de </w:t>
      </w:r>
      <w:r w:rsidR="004F7382" w:rsidRPr="004F7382">
        <w:rPr>
          <w:rFonts w:asciiTheme="majorHAnsi" w:hAnsiTheme="majorHAnsi"/>
          <w:b/>
        </w:rPr>
        <w:t>0</w:t>
      </w:r>
      <w:r w:rsidRPr="004F7382">
        <w:rPr>
          <w:rFonts w:asciiTheme="majorHAnsi" w:hAnsiTheme="majorHAnsi"/>
          <w:b/>
          <w:color w:val="auto"/>
        </w:rPr>
        <w:t>2 (duas) horas</w:t>
      </w:r>
      <w:r w:rsidRPr="00EC39F7">
        <w:rPr>
          <w:rFonts w:asciiTheme="majorHAnsi" w:hAnsiTheme="majorHAnsi"/>
        </w:rPr>
        <w:t>,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1014E46B" w14:textId="0C8BA82D" w:rsidR="00177AE9" w:rsidRPr="00574EE8" w:rsidRDefault="00177AE9" w:rsidP="005801D3">
      <w:pPr>
        <w:pStyle w:val="Nivel3"/>
        <w:spacing w:line="240" w:lineRule="auto"/>
        <w:rPr>
          <w:rFonts w:asciiTheme="majorHAnsi" w:hAnsiTheme="majorHAnsi"/>
          <w:iCs/>
        </w:rPr>
      </w:pPr>
      <w:r w:rsidRPr="00DF584A">
        <w:rPr>
          <w:rFonts w:asciiTheme="majorHAnsi" w:hAnsiTheme="majorHAnsi"/>
          <w:b/>
        </w:rPr>
        <w:t>O modelo de proposta, contendo as informações mínimas obrigatórias, integra este edital na forma de anexo (Anexo I).</w:t>
      </w:r>
    </w:p>
    <w:p w14:paraId="197CBEF0" w14:textId="5DA81F66" w:rsidR="00574EE8" w:rsidRPr="00574EE8" w:rsidRDefault="00574EE8" w:rsidP="005801D3">
      <w:pPr>
        <w:pStyle w:val="Nivel3"/>
        <w:spacing w:line="240" w:lineRule="auto"/>
        <w:rPr>
          <w:rFonts w:asciiTheme="majorHAnsi" w:hAnsiTheme="majorHAnsi"/>
          <w:iCs/>
        </w:rPr>
      </w:pPr>
      <w:r w:rsidRPr="00574EE8">
        <w:rPr>
          <w:rFonts w:asciiTheme="majorHAnsi" w:hAnsiTheme="majorHAnsi"/>
        </w:rPr>
        <w:t>Junto à proposta de preços deverá ser apresentado, ainda:</w:t>
      </w:r>
    </w:p>
    <w:p w14:paraId="4013BAC0" w14:textId="1B0FBA9A" w:rsidR="00203941" w:rsidRPr="00203941" w:rsidRDefault="00203941" w:rsidP="005801D3">
      <w:pPr>
        <w:pStyle w:val="Nivel4"/>
        <w:spacing w:line="240" w:lineRule="auto"/>
        <w:rPr>
          <w:rFonts w:asciiTheme="majorHAnsi" w:hAnsiTheme="majorHAnsi"/>
          <w:iCs/>
        </w:rPr>
      </w:pPr>
      <w:r w:rsidRPr="00203941">
        <w:rPr>
          <w:rFonts w:asciiTheme="majorHAnsi" w:hAnsiTheme="majorHAnsi"/>
          <w:iCs/>
        </w:rPr>
        <w:t>Planilha</w:t>
      </w:r>
      <w:r w:rsidR="001F3117">
        <w:rPr>
          <w:rFonts w:asciiTheme="majorHAnsi" w:hAnsiTheme="majorHAnsi"/>
          <w:iCs/>
        </w:rPr>
        <w:t>s</w:t>
      </w:r>
      <w:r w:rsidRPr="00203941">
        <w:rPr>
          <w:rFonts w:asciiTheme="majorHAnsi" w:hAnsiTheme="majorHAnsi"/>
          <w:iCs/>
        </w:rPr>
        <w:t xml:space="preserve"> Orçamentária</w:t>
      </w:r>
      <w:r w:rsidR="001F3117">
        <w:rPr>
          <w:rFonts w:asciiTheme="majorHAnsi" w:hAnsiTheme="majorHAnsi"/>
          <w:iCs/>
        </w:rPr>
        <w:t>s</w:t>
      </w:r>
      <w:r w:rsidRPr="00203941">
        <w:rPr>
          <w:rFonts w:asciiTheme="majorHAnsi" w:hAnsiTheme="majorHAnsi"/>
          <w:iCs/>
        </w:rPr>
        <w:t xml:space="preserve"> de Custos </w:t>
      </w:r>
      <w:proofErr w:type="gramStart"/>
      <w:r w:rsidRPr="00203941">
        <w:rPr>
          <w:rFonts w:asciiTheme="majorHAnsi" w:hAnsiTheme="majorHAnsi"/>
          <w:iCs/>
        </w:rPr>
        <w:t>Unitários devidamente preenchida</w:t>
      </w:r>
      <w:r w:rsidR="00F559DC">
        <w:rPr>
          <w:rFonts w:asciiTheme="majorHAnsi" w:hAnsiTheme="majorHAnsi"/>
          <w:iCs/>
        </w:rPr>
        <w:t>s</w:t>
      </w:r>
      <w:proofErr w:type="gramEnd"/>
      <w:r w:rsidRPr="00203941">
        <w:rPr>
          <w:rFonts w:asciiTheme="majorHAnsi" w:hAnsiTheme="majorHAnsi"/>
          <w:iCs/>
        </w:rPr>
        <w:t>, conforme modelo disponibilizado pelo Município, em formato pdf e excel;</w:t>
      </w:r>
    </w:p>
    <w:p w14:paraId="4FF01B42" w14:textId="7B4FAAD5" w:rsidR="00203941" w:rsidRPr="00203941" w:rsidRDefault="00203941" w:rsidP="005801D3">
      <w:pPr>
        <w:pStyle w:val="Nivel4"/>
        <w:spacing w:line="240" w:lineRule="auto"/>
        <w:rPr>
          <w:rFonts w:asciiTheme="majorHAnsi" w:hAnsiTheme="majorHAnsi"/>
          <w:iCs/>
        </w:rPr>
      </w:pPr>
      <w:r w:rsidRPr="00203941">
        <w:rPr>
          <w:rFonts w:asciiTheme="majorHAnsi" w:hAnsiTheme="majorHAnsi"/>
          <w:iCs/>
        </w:rPr>
        <w:lastRenderedPageBreak/>
        <w:t>Cronograma</w:t>
      </w:r>
      <w:r w:rsidR="00F559DC">
        <w:rPr>
          <w:rFonts w:asciiTheme="majorHAnsi" w:hAnsiTheme="majorHAnsi"/>
          <w:iCs/>
        </w:rPr>
        <w:t>s</w:t>
      </w:r>
      <w:r w:rsidRPr="00203941">
        <w:rPr>
          <w:rFonts w:asciiTheme="majorHAnsi" w:hAnsiTheme="majorHAnsi"/>
          <w:iCs/>
        </w:rPr>
        <w:t xml:space="preserve"> Físico-Financeiro</w:t>
      </w:r>
      <w:r w:rsidR="00F559DC">
        <w:rPr>
          <w:rFonts w:asciiTheme="majorHAnsi" w:hAnsiTheme="majorHAnsi"/>
          <w:iCs/>
        </w:rPr>
        <w:t>s</w:t>
      </w:r>
      <w:r w:rsidRPr="00203941">
        <w:rPr>
          <w:rFonts w:asciiTheme="majorHAnsi" w:hAnsiTheme="majorHAnsi"/>
          <w:iCs/>
        </w:rPr>
        <w:t xml:space="preserve"> devidamente preenchido</w:t>
      </w:r>
      <w:r w:rsidR="00F559DC">
        <w:rPr>
          <w:rFonts w:asciiTheme="majorHAnsi" w:hAnsiTheme="majorHAnsi"/>
          <w:iCs/>
        </w:rPr>
        <w:t>s</w:t>
      </w:r>
      <w:r w:rsidRPr="00203941">
        <w:rPr>
          <w:rFonts w:asciiTheme="majorHAnsi" w:hAnsiTheme="majorHAnsi"/>
          <w:iCs/>
        </w:rPr>
        <w:t xml:space="preserve">, conforme modelo disponibilizado pelo Município, em formato pdf e </w:t>
      </w:r>
      <w:proofErr w:type="gramStart"/>
      <w:r w:rsidRPr="00203941">
        <w:rPr>
          <w:rFonts w:asciiTheme="majorHAnsi" w:hAnsiTheme="majorHAnsi"/>
          <w:iCs/>
        </w:rPr>
        <w:t>excel</w:t>
      </w:r>
      <w:proofErr w:type="gramEnd"/>
      <w:r w:rsidRPr="00203941">
        <w:rPr>
          <w:rFonts w:asciiTheme="majorHAnsi" w:hAnsiTheme="majorHAnsi"/>
          <w:iCs/>
        </w:rPr>
        <w:t>;</w:t>
      </w:r>
    </w:p>
    <w:p w14:paraId="4D374D95" w14:textId="4952A611" w:rsidR="00574EE8" w:rsidRPr="00574EE8" w:rsidRDefault="00203941" w:rsidP="005801D3">
      <w:pPr>
        <w:pStyle w:val="Nivel4"/>
        <w:spacing w:line="240" w:lineRule="auto"/>
        <w:rPr>
          <w:rFonts w:asciiTheme="majorHAnsi" w:hAnsiTheme="majorHAnsi"/>
          <w:i/>
          <w:iCs/>
        </w:rPr>
      </w:pPr>
      <w:r w:rsidRPr="00203941">
        <w:rPr>
          <w:rFonts w:asciiTheme="majorHAnsi" w:hAnsiTheme="majorHAnsi"/>
          <w:iCs/>
        </w:rPr>
        <w:t xml:space="preserve">Planilha de Composição dos Benefícios e Despesas </w:t>
      </w:r>
      <w:proofErr w:type="gramStart"/>
      <w:r w:rsidRPr="00203941">
        <w:rPr>
          <w:rFonts w:asciiTheme="majorHAnsi" w:hAnsiTheme="majorHAnsi"/>
          <w:iCs/>
        </w:rPr>
        <w:t>Indiretas (BDI) devidamente preenchida</w:t>
      </w:r>
      <w:proofErr w:type="gramEnd"/>
      <w:r w:rsidRPr="00203941">
        <w:rPr>
          <w:rFonts w:asciiTheme="majorHAnsi" w:hAnsiTheme="majorHAnsi"/>
          <w:iCs/>
        </w:rPr>
        <w:t>, conforme modelo disponibilizado pelo Município, em formato pdf e excel</w:t>
      </w:r>
    </w:p>
    <w:p w14:paraId="4F1A98C2" w14:textId="7470BC3B" w:rsidR="003C7A23" w:rsidRPr="00EC39F7" w:rsidRDefault="003C7A23" w:rsidP="005801D3">
      <w:pPr>
        <w:pStyle w:val="Nivel3"/>
        <w:spacing w:line="240" w:lineRule="auto"/>
        <w:rPr>
          <w:rFonts w:asciiTheme="majorHAnsi" w:hAnsiTheme="majorHAnsi"/>
          <w:iCs/>
        </w:rPr>
      </w:pPr>
      <w:r w:rsidRPr="00EC39F7">
        <w:rPr>
          <w:rFonts w:asciiTheme="majorHAnsi" w:hAnsiTheme="majorHAnsi"/>
        </w:rPr>
        <w:t xml:space="preserve">É facultado ao </w:t>
      </w:r>
      <w:r w:rsidR="004A5C90" w:rsidRPr="00EC39F7">
        <w:rPr>
          <w:rFonts w:asciiTheme="majorHAnsi" w:hAnsiTheme="majorHAnsi"/>
        </w:rPr>
        <w:t xml:space="preserve">Agente de Contratação/Comissão </w:t>
      </w:r>
      <w:r w:rsidRPr="00EC39F7">
        <w:rPr>
          <w:rFonts w:asciiTheme="majorHAnsi" w:hAnsiTheme="majorHAnsi"/>
        </w:rPr>
        <w:t>prorrogar o prazo estabelecido, a partir de solicitação fundamentada feita no chat pelo licitante, antes de findo o prazo.</w:t>
      </w:r>
    </w:p>
    <w:p w14:paraId="4A633087" w14:textId="23F21ADF"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 xml:space="preserve">Após a negociação do preço, o </w:t>
      </w:r>
      <w:r w:rsidR="00037711" w:rsidRPr="00EC39F7">
        <w:rPr>
          <w:rFonts w:asciiTheme="majorHAnsi" w:hAnsiTheme="majorHAnsi"/>
        </w:rPr>
        <w:t xml:space="preserve">Agente de Contratação/Comissão </w:t>
      </w:r>
      <w:r w:rsidRPr="00EC39F7">
        <w:rPr>
          <w:rFonts w:asciiTheme="majorHAnsi" w:hAnsiTheme="majorHAnsi"/>
        </w:rPr>
        <w:t>iniciará a fase de aceitação e julgamento da proposta.</w:t>
      </w:r>
      <w:bookmarkEnd w:id="22"/>
    </w:p>
    <w:p w14:paraId="5A499404" w14:textId="77777777" w:rsidR="003C7A23" w:rsidRPr="00EC39F7" w:rsidRDefault="003C7A23" w:rsidP="005801D3">
      <w:pPr>
        <w:pStyle w:val="Nivel01"/>
        <w:rPr>
          <w:rFonts w:asciiTheme="majorHAnsi" w:hAnsiTheme="majorHAnsi"/>
        </w:rPr>
      </w:pPr>
      <w:bookmarkStart w:id="30" w:name="_Toc161145286"/>
      <w:bookmarkStart w:id="31" w:name="_Hlk82473550"/>
      <w:r w:rsidRPr="00EC39F7">
        <w:rPr>
          <w:rFonts w:asciiTheme="majorHAnsi" w:hAnsiTheme="majorHAnsi"/>
        </w:rPr>
        <w:t>DA FASE DE JULGAMENTO</w:t>
      </w:r>
      <w:bookmarkEnd w:id="30"/>
    </w:p>
    <w:p w14:paraId="53C049A6" w14:textId="764E0AC1" w:rsidR="003C7A23" w:rsidRPr="00EC39F7" w:rsidRDefault="003C7A23" w:rsidP="005801D3">
      <w:pPr>
        <w:pStyle w:val="Nivel2"/>
        <w:spacing w:line="240" w:lineRule="auto"/>
        <w:rPr>
          <w:rFonts w:asciiTheme="majorHAnsi" w:hAnsiTheme="majorHAnsi"/>
          <w:b/>
          <w:bCs/>
          <w:lang w:eastAsia="ar-SA"/>
        </w:rPr>
      </w:pPr>
      <w:bookmarkStart w:id="32" w:name="_Ref117019424"/>
      <w:r w:rsidRPr="00EC39F7">
        <w:rPr>
          <w:rFonts w:asciiTheme="majorHAnsi" w:hAnsiTheme="majorHAnsi"/>
        </w:rPr>
        <w:t xml:space="preserve">Encerrada a etapa de negociação, o </w:t>
      </w:r>
      <w:r w:rsidR="00FB695B" w:rsidRPr="00EC39F7">
        <w:rPr>
          <w:rFonts w:asciiTheme="majorHAnsi" w:hAnsiTheme="majorHAnsi"/>
        </w:rPr>
        <w:t>A</w:t>
      </w:r>
      <w:r w:rsidR="003364FE" w:rsidRPr="00EC39F7">
        <w:rPr>
          <w:rFonts w:asciiTheme="majorHAnsi" w:hAnsiTheme="majorHAnsi"/>
        </w:rPr>
        <w:t xml:space="preserve">gente de contratação/Comissão </w:t>
      </w:r>
      <w:r w:rsidRPr="00EC39F7">
        <w:rPr>
          <w:rFonts w:asciiTheme="majorHAnsi" w:hAnsiTheme="majorHAnsi"/>
        </w:rPr>
        <w:t xml:space="preserve">verificará se o licitante provisoriamente classificado em primeiro lugar atende às condições de participação no certame, conforme previsto no </w:t>
      </w:r>
      <w:hyperlink r:id="rId26" w:anchor="art14" w:history="1">
        <w:r w:rsidRPr="00EC39F7">
          <w:rPr>
            <w:rStyle w:val="Hyperlink"/>
            <w:rFonts w:asciiTheme="majorHAnsi" w:hAnsiTheme="majorHAnsi"/>
          </w:rPr>
          <w:t>art. 14 da Lei nº 14.133/2021</w:t>
        </w:r>
      </w:hyperlink>
      <w:r w:rsidRPr="00EC39F7">
        <w:rPr>
          <w:rFonts w:asciiTheme="majorHAnsi" w:hAnsiTheme="majorHAnsi"/>
        </w:rPr>
        <w:t xml:space="preserve">, legislação correlata e no item </w:t>
      </w:r>
      <w:r w:rsidRPr="00EC39F7">
        <w:rPr>
          <w:rFonts w:asciiTheme="majorHAnsi" w:hAnsiTheme="majorHAnsi"/>
        </w:rPr>
        <w:fldChar w:fldCharType="begin"/>
      </w:r>
      <w:r w:rsidRPr="00EC39F7">
        <w:rPr>
          <w:rFonts w:asciiTheme="majorHAnsi" w:hAnsiTheme="majorHAnsi"/>
        </w:rPr>
        <w:instrText xml:space="preserve"> REF _Ref117000692 \r \h </w:instrText>
      </w:r>
      <w:r w:rsidR="00F522F3" w:rsidRPr="00EC39F7">
        <w:rPr>
          <w:rFonts w:asciiTheme="majorHAnsi" w:hAnsiTheme="majorHAnsi"/>
        </w:rPr>
        <w:instrText xml:space="preserve">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2.6</w:t>
      </w:r>
      <w:r w:rsidRPr="00EC39F7">
        <w:rPr>
          <w:rFonts w:asciiTheme="majorHAnsi" w:hAnsiTheme="majorHAnsi"/>
        </w:rPr>
        <w:fldChar w:fldCharType="end"/>
      </w:r>
      <w:r w:rsidRPr="00EC39F7">
        <w:rPr>
          <w:rFonts w:asciiTheme="majorHAnsi" w:hAnsiTheme="majorHAnsi"/>
        </w:rPr>
        <w:t xml:space="preserve"> do edital, </w:t>
      </w:r>
      <w:bookmarkEnd w:id="32"/>
      <w:r w:rsidRPr="00EC39F7">
        <w:rPr>
          <w:rFonts w:asciiTheme="majorHAnsi" w:hAnsiTheme="majorHAnsi"/>
          <w:color w:val="auto"/>
          <w:lang w:eastAsia="ar-SA"/>
        </w:rPr>
        <w:t>especialmente quanto à existência de sanção que impeça a participação no certame ou a futura contratação,</w:t>
      </w:r>
      <w:r w:rsidRPr="00EC39F7">
        <w:rPr>
          <w:rFonts w:asciiTheme="majorHAnsi" w:hAnsiTheme="majorHAnsi"/>
          <w:lang w:eastAsia="ar-SA"/>
        </w:rPr>
        <w:t xml:space="preserve"> mediante a consulta aos seguintes cadastros:</w:t>
      </w:r>
    </w:p>
    <w:p w14:paraId="723D88B7" w14:textId="77777777" w:rsidR="0040544A" w:rsidRPr="002A15E5" w:rsidRDefault="0040544A" w:rsidP="005801D3">
      <w:pPr>
        <w:pStyle w:val="Nivel3"/>
        <w:spacing w:line="240" w:lineRule="auto"/>
        <w:rPr>
          <w:rFonts w:asciiTheme="majorHAnsi" w:hAnsiTheme="majorHAnsi"/>
          <w:lang w:eastAsia="ar-SA"/>
        </w:rPr>
      </w:pPr>
      <w:r w:rsidRPr="002A15E5">
        <w:rPr>
          <w:rFonts w:asciiTheme="majorHAnsi" w:hAnsiTheme="majorHAnsi"/>
          <w:lang w:eastAsia="ar-SA"/>
        </w:rPr>
        <w:t xml:space="preserve">SICAF; </w:t>
      </w:r>
    </w:p>
    <w:p w14:paraId="3DB2BAE8" w14:textId="77777777" w:rsidR="0040544A" w:rsidRPr="002A15E5" w:rsidRDefault="0040544A" w:rsidP="005801D3">
      <w:pPr>
        <w:pStyle w:val="Nivel3"/>
        <w:spacing w:line="240" w:lineRule="auto"/>
        <w:rPr>
          <w:rFonts w:asciiTheme="majorHAnsi" w:hAnsiTheme="majorHAnsi"/>
          <w:lang w:eastAsia="ar-SA"/>
        </w:rPr>
      </w:pPr>
      <w:r w:rsidRPr="002A15E5">
        <w:rPr>
          <w:rFonts w:asciiTheme="majorHAnsi" w:hAnsiTheme="majorHAnsi"/>
          <w:lang w:eastAsia="ar-SA"/>
        </w:rPr>
        <w:t>Cadastro Nacional de Empresas Inidôneas e Suspensas - CEIS, mantido pela Controladoria-Geral da União (</w:t>
      </w:r>
      <w:hyperlink r:id="rId27" w:history="1">
        <w:r w:rsidRPr="002A15E5">
          <w:rPr>
            <w:rStyle w:val="Hyperlink"/>
            <w:rFonts w:asciiTheme="majorHAnsi" w:hAnsiTheme="majorHAnsi"/>
            <w:lang w:eastAsia="ar-SA"/>
          </w:rPr>
          <w:t>https://www.portaltransparencia.gov.br/sancoes/ceis</w:t>
        </w:r>
      </w:hyperlink>
      <w:r w:rsidRPr="002A15E5">
        <w:rPr>
          <w:rFonts w:asciiTheme="majorHAnsi" w:hAnsiTheme="majorHAnsi"/>
          <w:lang w:eastAsia="ar-SA"/>
        </w:rPr>
        <w:t xml:space="preserve">); </w:t>
      </w:r>
    </w:p>
    <w:p w14:paraId="0CB93BD0" w14:textId="77777777" w:rsidR="0040544A" w:rsidRDefault="0040544A" w:rsidP="005801D3">
      <w:pPr>
        <w:pStyle w:val="Nivel3"/>
        <w:spacing w:line="240" w:lineRule="auto"/>
        <w:rPr>
          <w:rFonts w:asciiTheme="majorHAnsi" w:hAnsiTheme="majorHAnsi"/>
          <w:lang w:eastAsia="ar-SA"/>
        </w:rPr>
      </w:pPr>
      <w:r w:rsidRPr="002A15E5">
        <w:rPr>
          <w:rFonts w:asciiTheme="majorHAnsi" w:hAnsiTheme="majorHAnsi"/>
          <w:lang w:eastAsia="ar-SA"/>
        </w:rPr>
        <w:t>Cadastro Nacional de Empresas Punidas – CNEP, mantido pela Controladoria-Geral da União (</w:t>
      </w:r>
      <w:hyperlink r:id="rId28" w:history="1">
        <w:r w:rsidRPr="002A15E5">
          <w:rPr>
            <w:rStyle w:val="Hyperlink"/>
            <w:rFonts w:asciiTheme="majorHAnsi" w:hAnsiTheme="majorHAnsi"/>
            <w:lang w:eastAsia="ar-SA"/>
          </w:rPr>
          <w:t>https://www.portaltransparencia.gov.br/sancoes/cnep</w:t>
        </w:r>
      </w:hyperlink>
      <w:r w:rsidRPr="002A15E5">
        <w:rPr>
          <w:rFonts w:asciiTheme="majorHAnsi" w:hAnsiTheme="majorHAnsi"/>
          <w:lang w:eastAsia="ar-SA"/>
        </w:rPr>
        <w:t>).</w:t>
      </w:r>
    </w:p>
    <w:p w14:paraId="393852C2" w14:textId="77777777" w:rsidR="0040544A" w:rsidRDefault="0040544A" w:rsidP="005801D3">
      <w:pPr>
        <w:pStyle w:val="Nivel3"/>
        <w:spacing w:line="240" w:lineRule="auto"/>
        <w:rPr>
          <w:rFonts w:asciiTheme="majorHAnsi" w:hAnsiTheme="majorHAnsi"/>
          <w:lang w:eastAsia="ar-SA"/>
        </w:rPr>
      </w:pPr>
      <w:r w:rsidRPr="00177039">
        <w:rPr>
          <w:rFonts w:asciiTheme="majorHAnsi" w:hAnsiTheme="majorHAnsi"/>
          <w:lang w:eastAsia="ar-SA"/>
        </w:rPr>
        <w:t>Cadastro de Impedidos de Licitar do Tribunal de Contas do Estado do Paraná (</w:t>
      </w:r>
      <w:hyperlink r:id="rId29" w:history="1">
        <w:r w:rsidRPr="00037128">
          <w:rPr>
            <w:rStyle w:val="Hyperlink"/>
            <w:rFonts w:asciiTheme="majorHAnsi" w:hAnsiTheme="majorHAnsi"/>
            <w:lang w:eastAsia="ar-SA"/>
          </w:rPr>
          <w:t>https://crcap.tce.pr.gov.br/ConsultarImpedidos.aspx</w:t>
        </w:r>
      </w:hyperlink>
      <w:r w:rsidRPr="00177039">
        <w:rPr>
          <w:rFonts w:asciiTheme="majorHAnsi" w:hAnsiTheme="majorHAnsi"/>
          <w:lang w:eastAsia="ar-SA"/>
        </w:rPr>
        <w:t>);</w:t>
      </w:r>
    </w:p>
    <w:p w14:paraId="62FAA9BE" w14:textId="40CBBF28" w:rsidR="003C7A23" w:rsidRPr="00EC39F7" w:rsidRDefault="0040544A" w:rsidP="005801D3">
      <w:pPr>
        <w:pStyle w:val="Nivel3"/>
        <w:spacing w:line="240" w:lineRule="auto"/>
        <w:rPr>
          <w:rFonts w:asciiTheme="majorHAnsi" w:hAnsiTheme="majorHAnsi"/>
          <w:lang w:eastAsia="ar-SA"/>
        </w:rPr>
      </w:pPr>
      <w:r w:rsidRPr="00177039">
        <w:rPr>
          <w:rFonts w:asciiTheme="majorHAnsi" w:hAnsiTheme="majorHAnsi"/>
          <w:lang w:eastAsia="ar-SA"/>
        </w:rPr>
        <w:t>Consulta Consolidada de Pessoa Jurídica do TCU (</w:t>
      </w:r>
      <w:hyperlink r:id="rId30" w:history="1">
        <w:r w:rsidRPr="00177039">
          <w:rPr>
            <w:rStyle w:val="Hyperlink"/>
            <w:rFonts w:asciiTheme="majorHAnsi" w:hAnsiTheme="majorHAnsi"/>
            <w:lang w:eastAsia="ar-SA"/>
          </w:rPr>
          <w:t>https://certidoesapf.apps.tcu.gov.br/</w:t>
        </w:r>
      </w:hyperlink>
      <w:r w:rsidRPr="00177039">
        <w:rPr>
          <w:rFonts w:asciiTheme="majorHAnsi" w:hAnsiTheme="majorHAnsi"/>
          <w:lang w:eastAsia="ar-SA"/>
        </w:rPr>
        <w:t>).</w:t>
      </w:r>
    </w:p>
    <w:p w14:paraId="78C24183" w14:textId="7AD0B7DF"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EC39F7">
          <w:rPr>
            <w:rStyle w:val="Hyperlink"/>
            <w:rFonts w:asciiTheme="majorHAnsi" w:hAnsiTheme="majorHAnsi"/>
          </w:rPr>
          <w:t>artigo 12 da Lei n° 8.429, de 1992</w:t>
        </w:r>
      </w:hyperlink>
      <w:r w:rsidRPr="00EC39F7">
        <w:rPr>
          <w:rFonts w:asciiTheme="majorHAnsi" w:hAnsiTheme="majorHAnsi"/>
        </w:rPr>
        <w:t>.</w:t>
      </w:r>
    </w:p>
    <w:p w14:paraId="4F584469" w14:textId="342ACEB0" w:rsidR="003C7A23" w:rsidRPr="00EC39F7" w:rsidRDefault="003C7A23" w:rsidP="005801D3">
      <w:pPr>
        <w:pStyle w:val="Nivel2"/>
        <w:spacing w:line="240" w:lineRule="auto"/>
        <w:rPr>
          <w:rFonts w:asciiTheme="majorHAnsi" w:hAnsiTheme="majorHAnsi"/>
        </w:rPr>
      </w:pPr>
      <w:r w:rsidRPr="00EC39F7">
        <w:rPr>
          <w:rFonts w:asciiTheme="majorHAnsi" w:hAnsiTheme="majorHAnsi"/>
        </w:rPr>
        <w:t>Caso conste na Consulta de Situação do l</w:t>
      </w:r>
      <w:r w:rsidRPr="00EC39F7">
        <w:rPr>
          <w:rFonts w:asciiTheme="majorHAnsi" w:hAnsiTheme="majorHAnsi"/>
          <w:color w:val="auto"/>
        </w:rPr>
        <w:t xml:space="preserve">icitante </w:t>
      </w:r>
      <w:r w:rsidRPr="00EC39F7">
        <w:rPr>
          <w:rFonts w:asciiTheme="majorHAnsi" w:hAnsiTheme="majorHAnsi"/>
        </w:rPr>
        <w:t xml:space="preserve">a existência de Ocorrências Impeditivas Indiretas, o </w:t>
      </w:r>
      <w:r w:rsidR="00037711" w:rsidRPr="00EC39F7">
        <w:rPr>
          <w:rFonts w:asciiTheme="majorHAnsi" w:hAnsiTheme="majorHAnsi"/>
        </w:rPr>
        <w:t>Agente de Contratação/Comissão</w:t>
      </w:r>
      <w:r w:rsidR="00037711" w:rsidRPr="00EC39F7">
        <w:rPr>
          <w:rFonts w:asciiTheme="majorHAnsi" w:hAnsiTheme="majorHAnsi"/>
          <w:color w:val="auto"/>
        </w:rPr>
        <w:t xml:space="preserve"> </w:t>
      </w:r>
      <w:r w:rsidRPr="00EC39F7">
        <w:rPr>
          <w:rFonts w:asciiTheme="majorHAnsi" w:hAnsiTheme="majorHAnsi"/>
          <w:color w:val="auto"/>
        </w:rPr>
        <w:t>diligenciará para v</w:t>
      </w:r>
      <w:r w:rsidRPr="00EC39F7">
        <w:rPr>
          <w:rFonts w:asciiTheme="majorHAnsi" w:hAnsiTheme="majorHAnsi"/>
        </w:rPr>
        <w:t>erificar se houve fraude por parte das empresas apontadas no Relatório de Ocorrências Impeditivas Indiretas. (</w:t>
      </w:r>
      <w:hyperlink r:id="rId32" w:anchor="art29" w:history="1">
        <w:r w:rsidRPr="00EC39F7">
          <w:rPr>
            <w:rStyle w:val="Hyperlink"/>
            <w:rFonts w:asciiTheme="majorHAnsi" w:hAnsiTheme="majorHAnsi"/>
          </w:rPr>
          <w:t xml:space="preserve">IN nº 3/2018, art. 29, </w:t>
        </w:r>
        <w:r w:rsidRPr="00EC39F7">
          <w:rPr>
            <w:rStyle w:val="Hyperlink"/>
            <w:rFonts w:asciiTheme="majorHAnsi" w:hAnsiTheme="majorHAnsi"/>
            <w:i/>
            <w:iCs/>
          </w:rPr>
          <w:t>caput</w:t>
        </w:r>
      </w:hyperlink>
      <w:proofErr w:type="gramStart"/>
      <w:r w:rsidRPr="00EC39F7">
        <w:rPr>
          <w:rFonts w:asciiTheme="majorHAnsi" w:hAnsiTheme="majorHAnsi"/>
        </w:rPr>
        <w:t>)</w:t>
      </w:r>
      <w:proofErr w:type="gramEnd"/>
    </w:p>
    <w:p w14:paraId="084559DF" w14:textId="69480655" w:rsidR="003C7A23" w:rsidRPr="00EC39F7" w:rsidRDefault="003C7A23" w:rsidP="005801D3">
      <w:pPr>
        <w:pStyle w:val="Nivel3"/>
        <w:spacing w:line="240" w:lineRule="auto"/>
        <w:rPr>
          <w:rFonts w:asciiTheme="majorHAnsi" w:hAnsiTheme="majorHAnsi"/>
        </w:rPr>
      </w:pPr>
      <w:r w:rsidRPr="00EC39F7">
        <w:rPr>
          <w:rFonts w:asciiTheme="majorHAnsi" w:hAnsiTheme="majorHAnsi"/>
        </w:rPr>
        <w:t>A tentativa de burla será verificada por meio dos vínculos societários, linhas de fornecimento similares, dentre outros. (</w:t>
      </w:r>
      <w:hyperlink r:id="rId33" w:history="1">
        <w:r w:rsidRPr="00EC39F7">
          <w:rPr>
            <w:rStyle w:val="Hyperlink"/>
            <w:rFonts w:asciiTheme="majorHAnsi" w:hAnsiTheme="majorHAnsi"/>
          </w:rPr>
          <w:t>IN nº 3/2018, art. 29, §1º</w:t>
        </w:r>
      </w:hyperlink>
      <w:r w:rsidRPr="00EC39F7">
        <w:rPr>
          <w:rFonts w:asciiTheme="majorHAnsi" w:hAnsiTheme="majorHAnsi"/>
        </w:rPr>
        <w:t>).</w:t>
      </w:r>
    </w:p>
    <w:p w14:paraId="67957ECD" w14:textId="0B27E743" w:rsidR="003C7A23" w:rsidRPr="00EC39F7" w:rsidRDefault="003C7A23" w:rsidP="005801D3">
      <w:pPr>
        <w:pStyle w:val="Nivel3"/>
        <w:spacing w:line="240" w:lineRule="auto"/>
        <w:rPr>
          <w:rFonts w:asciiTheme="majorHAnsi" w:hAnsiTheme="majorHAnsi"/>
        </w:rPr>
      </w:pPr>
      <w:r w:rsidRPr="00EC39F7">
        <w:rPr>
          <w:rFonts w:asciiTheme="majorHAnsi" w:hAnsiTheme="majorHAnsi"/>
        </w:rPr>
        <w:t>O licitante será convocado para manifestação previamente a uma eventual desclassificação. (</w:t>
      </w:r>
      <w:hyperlink r:id="rId34" w:history="1">
        <w:r w:rsidRPr="00EC39F7">
          <w:rPr>
            <w:rStyle w:val="Hyperlink"/>
            <w:rFonts w:asciiTheme="majorHAnsi" w:hAnsiTheme="majorHAnsi"/>
          </w:rPr>
          <w:t>IN nº 3/2018, art. 29, §2º</w:t>
        </w:r>
      </w:hyperlink>
      <w:r w:rsidRPr="00EC39F7">
        <w:rPr>
          <w:rFonts w:asciiTheme="majorHAnsi" w:hAnsiTheme="majorHAnsi"/>
        </w:rPr>
        <w:t>).</w:t>
      </w:r>
    </w:p>
    <w:p w14:paraId="6D2E608D" w14:textId="77777777" w:rsidR="003C7A23" w:rsidRPr="00EC39F7" w:rsidRDefault="003C7A23" w:rsidP="005801D3">
      <w:pPr>
        <w:pStyle w:val="Nivel3"/>
        <w:spacing w:line="240" w:lineRule="auto"/>
        <w:rPr>
          <w:rFonts w:asciiTheme="majorHAnsi" w:hAnsiTheme="majorHAnsi"/>
        </w:rPr>
      </w:pPr>
      <w:r w:rsidRPr="00EC39F7">
        <w:rPr>
          <w:rFonts w:asciiTheme="majorHAnsi" w:hAnsiTheme="majorHAnsi"/>
        </w:rPr>
        <w:t>Constatada a existência de sanção, o licitante será reputado inabilitado, por falta de condição de participação.</w:t>
      </w:r>
    </w:p>
    <w:p w14:paraId="1C5C73A9" w14:textId="16667CA4" w:rsidR="003C7A23" w:rsidRPr="00EC39F7" w:rsidRDefault="003C7A23" w:rsidP="005801D3">
      <w:pPr>
        <w:pStyle w:val="Nivel2"/>
        <w:spacing w:line="240" w:lineRule="auto"/>
        <w:rPr>
          <w:rFonts w:asciiTheme="majorHAnsi" w:hAnsiTheme="majorHAnsi"/>
        </w:rPr>
      </w:pPr>
      <w:r w:rsidRPr="00EC39F7">
        <w:rPr>
          <w:rFonts w:asciiTheme="majorHAnsi" w:hAnsiTheme="majorHAnsi"/>
        </w:rPr>
        <w:t>Caso o licitante provisoriamente classificado em primeiro lugar tenha se utilizado de algum tratamento favorecido às ME/</w:t>
      </w:r>
      <w:proofErr w:type="spellStart"/>
      <w:r w:rsidRPr="00EC39F7">
        <w:rPr>
          <w:rFonts w:asciiTheme="majorHAnsi" w:hAnsiTheme="majorHAnsi"/>
        </w:rPr>
        <w:t>EPPs</w:t>
      </w:r>
      <w:proofErr w:type="spellEnd"/>
      <w:r w:rsidRPr="00EC39F7">
        <w:rPr>
          <w:rFonts w:asciiTheme="majorHAnsi" w:hAnsiTheme="majorHAnsi"/>
        </w:rPr>
        <w:t xml:space="preserve">, o </w:t>
      </w:r>
      <w:r w:rsidR="00037711" w:rsidRPr="00EC39F7">
        <w:rPr>
          <w:rFonts w:asciiTheme="majorHAnsi" w:hAnsiTheme="majorHAnsi"/>
        </w:rPr>
        <w:t xml:space="preserve">Agente de Contratação/Comissão </w:t>
      </w:r>
      <w:r w:rsidRPr="00EC39F7">
        <w:rPr>
          <w:rFonts w:asciiTheme="majorHAnsi" w:hAnsiTheme="majorHAnsi"/>
        </w:rPr>
        <w:t xml:space="preserve">verificará se faz jus ao benefício, em conformidade com </w:t>
      </w:r>
      <w:r w:rsidR="00D424F9">
        <w:rPr>
          <w:rFonts w:asciiTheme="majorHAnsi" w:hAnsiTheme="majorHAnsi"/>
        </w:rPr>
        <w:t>o disposto neste</w:t>
      </w:r>
      <w:r w:rsidRPr="00EC39F7">
        <w:rPr>
          <w:rFonts w:asciiTheme="majorHAnsi" w:hAnsiTheme="majorHAnsi"/>
        </w:rPr>
        <w:t xml:space="preserve"> edital.</w:t>
      </w:r>
    </w:p>
    <w:p w14:paraId="21CDEB78" w14:textId="32DAAF38" w:rsidR="003C7A23" w:rsidRPr="00EC39F7" w:rsidRDefault="003C7A23" w:rsidP="005801D3">
      <w:pPr>
        <w:pStyle w:val="Nivel2"/>
        <w:spacing w:line="240" w:lineRule="auto"/>
        <w:rPr>
          <w:rFonts w:asciiTheme="majorHAnsi" w:hAnsiTheme="majorHAnsi"/>
          <w:b/>
        </w:rPr>
      </w:pPr>
      <w:r w:rsidRPr="00EC39F7">
        <w:rPr>
          <w:rFonts w:asciiTheme="majorHAnsi" w:hAnsiTheme="majorHAnsi"/>
        </w:rPr>
        <w:t>Verificadas as condições de participação e de utilização do tratamento favorecido, o</w:t>
      </w:r>
      <w:r w:rsidR="00FB695B" w:rsidRPr="00EC39F7">
        <w:rPr>
          <w:rFonts w:asciiTheme="majorHAnsi" w:hAnsiTheme="majorHAnsi"/>
        </w:rPr>
        <w:t xml:space="preserve"> </w:t>
      </w:r>
      <w:r w:rsidR="00421219" w:rsidRPr="00EC39F7">
        <w:rPr>
          <w:rFonts w:asciiTheme="majorHAnsi" w:hAnsiTheme="majorHAnsi"/>
        </w:rPr>
        <w:t xml:space="preserve">Agente de Contratação/Comissão </w:t>
      </w:r>
      <w:r w:rsidRPr="00EC39F7">
        <w:rPr>
          <w:rFonts w:asciiTheme="majorHAnsi" w:hAnsiTheme="majorHAnsi"/>
        </w:rPr>
        <w:t xml:space="preserve">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EC39F7">
          <w:rPr>
            <w:rStyle w:val="Hyperlink"/>
            <w:rFonts w:asciiTheme="majorHAnsi" w:hAnsiTheme="majorHAnsi"/>
          </w:rPr>
          <w:t>artigo 29 a 35 da IN SEGES nº 73, de 30 de setembro de 2022</w:t>
        </w:r>
      </w:hyperlink>
      <w:r w:rsidRPr="00EC39F7">
        <w:rPr>
          <w:rFonts w:asciiTheme="majorHAnsi" w:hAnsiTheme="majorHAnsi"/>
        </w:rPr>
        <w:t>.</w:t>
      </w:r>
    </w:p>
    <w:p w14:paraId="73CF2299" w14:textId="77777777" w:rsidR="003C7A23" w:rsidRPr="00EC39F7" w:rsidRDefault="003C7A23" w:rsidP="005801D3">
      <w:pPr>
        <w:pStyle w:val="Nivel2"/>
        <w:spacing w:line="240" w:lineRule="auto"/>
        <w:rPr>
          <w:rFonts w:asciiTheme="majorHAnsi" w:hAnsiTheme="majorHAnsi"/>
          <w:b/>
        </w:rPr>
      </w:pPr>
      <w:r w:rsidRPr="00EC39F7">
        <w:rPr>
          <w:rFonts w:asciiTheme="majorHAnsi" w:hAnsiTheme="majorHAnsi"/>
        </w:rPr>
        <w:t xml:space="preserve">Será desclassificada a proposta vencedora que: </w:t>
      </w:r>
    </w:p>
    <w:p w14:paraId="6C6F36C6" w14:textId="08215A7D" w:rsidR="003C7A23" w:rsidRPr="00EC39F7" w:rsidRDefault="009A51E9" w:rsidP="005801D3">
      <w:pPr>
        <w:pStyle w:val="Nivel3"/>
        <w:spacing w:line="240" w:lineRule="auto"/>
        <w:rPr>
          <w:rFonts w:asciiTheme="majorHAnsi" w:hAnsiTheme="majorHAnsi"/>
        </w:rPr>
      </w:pPr>
      <w:r w:rsidRPr="00EC39F7">
        <w:rPr>
          <w:rFonts w:asciiTheme="majorHAnsi" w:hAnsiTheme="majorHAnsi"/>
        </w:rPr>
        <w:t>Contiver</w:t>
      </w:r>
      <w:r w:rsidR="003C7A23" w:rsidRPr="00EC39F7">
        <w:rPr>
          <w:rFonts w:asciiTheme="majorHAnsi" w:hAnsiTheme="majorHAnsi"/>
        </w:rPr>
        <w:t xml:space="preserve"> vícios insanáveis;</w:t>
      </w:r>
    </w:p>
    <w:p w14:paraId="0195390D" w14:textId="45986CC5" w:rsidR="003C7A23" w:rsidRPr="00EC39F7" w:rsidRDefault="009A51E9" w:rsidP="005801D3">
      <w:pPr>
        <w:pStyle w:val="Nivel3"/>
        <w:spacing w:line="240" w:lineRule="auto"/>
        <w:rPr>
          <w:rFonts w:asciiTheme="majorHAnsi" w:hAnsiTheme="majorHAnsi"/>
        </w:rPr>
      </w:pPr>
      <w:r w:rsidRPr="00EC39F7">
        <w:rPr>
          <w:rFonts w:asciiTheme="majorHAnsi" w:hAnsiTheme="majorHAnsi"/>
        </w:rPr>
        <w:t>Não</w:t>
      </w:r>
      <w:r w:rsidR="003C7A23" w:rsidRPr="00EC39F7">
        <w:rPr>
          <w:rFonts w:asciiTheme="majorHAnsi" w:hAnsiTheme="majorHAnsi"/>
        </w:rPr>
        <w:t xml:space="preserve"> obedecer às especificações técnicas contidas no </w:t>
      </w:r>
      <w:r w:rsidR="00C5480A" w:rsidRPr="00EC39F7">
        <w:rPr>
          <w:rFonts w:asciiTheme="majorHAnsi" w:hAnsiTheme="majorHAnsi"/>
        </w:rPr>
        <w:t>Projeto Básico/</w:t>
      </w:r>
      <w:r w:rsidR="003C7A23" w:rsidRPr="00EC39F7">
        <w:rPr>
          <w:rFonts w:asciiTheme="majorHAnsi" w:hAnsiTheme="majorHAnsi"/>
        </w:rPr>
        <w:t>Termo de Referência;</w:t>
      </w:r>
    </w:p>
    <w:p w14:paraId="54BA6995" w14:textId="02CA7B8F" w:rsidR="003C7A23" w:rsidRPr="00EC39F7" w:rsidRDefault="009A51E9" w:rsidP="005801D3">
      <w:pPr>
        <w:pStyle w:val="Nivel3"/>
        <w:spacing w:line="240" w:lineRule="auto"/>
        <w:rPr>
          <w:rFonts w:asciiTheme="majorHAnsi" w:hAnsiTheme="majorHAnsi"/>
        </w:rPr>
      </w:pPr>
      <w:r w:rsidRPr="00EC39F7">
        <w:rPr>
          <w:rFonts w:asciiTheme="majorHAnsi" w:hAnsiTheme="majorHAnsi"/>
        </w:rPr>
        <w:t>Apresentar</w:t>
      </w:r>
      <w:r w:rsidR="003C7A23" w:rsidRPr="00EC39F7">
        <w:rPr>
          <w:rFonts w:asciiTheme="majorHAnsi" w:hAnsiTheme="majorHAnsi"/>
        </w:rPr>
        <w:t xml:space="preserve"> preços inexequíveis ou permanecerem acima do preço máximo definido para a contratação;</w:t>
      </w:r>
    </w:p>
    <w:p w14:paraId="0E716C60" w14:textId="77195AF6" w:rsidR="003C7A23" w:rsidRPr="00EC39F7" w:rsidRDefault="009A51E9" w:rsidP="005801D3">
      <w:pPr>
        <w:pStyle w:val="Nivel3"/>
        <w:spacing w:line="240" w:lineRule="auto"/>
        <w:rPr>
          <w:rFonts w:asciiTheme="majorHAnsi" w:hAnsiTheme="majorHAnsi"/>
        </w:rPr>
      </w:pPr>
      <w:r w:rsidRPr="00EC39F7">
        <w:rPr>
          <w:rFonts w:asciiTheme="majorHAnsi" w:hAnsiTheme="majorHAnsi"/>
        </w:rPr>
        <w:t>Não</w:t>
      </w:r>
      <w:r w:rsidR="003C7A23" w:rsidRPr="00EC39F7">
        <w:rPr>
          <w:rFonts w:asciiTheme="majorHAnsi" w:hAnsiTheme="majorHAnsi"/>
        </w:rPr>
        <w:t xml:space="preserve"> tiverem sua exequibilidade demonstrada, quando exigido pela Administração;</w:t>
      </w:r>
    </w:p>
    <w:p w14:paraId="30574564" w14:textId="44C37610" w:rsidR="003C7A23" w:rsidRPr="00EC39F7" w:rsidRDefault="009A51E9" w:rsidP="005801D3">
      <w:pPr>
        <w:pStyle w:val="Nivel3"/>
        <w:spacing w:line="240" w:lineRule="auto"/>
        <w:rPr>
          <w:rFonts w:asciiTheme="majorHAnsi" w:hAnsiTheme="majorHAnsi"/>
        </w:rPr>
      </w:pPr>
      <w:r w:rsidRPr="00EC39F7">
        <w:rPr>
          <w:rFonts w:asciiTheme="majorHAnsi" w:hAnsiTheme="majorHAnsi"/>
        </w:rPr>
        <w:lastRenderedPageBreak/>
        <w:t>Apresentar</w:t>
      </w:r>
      <w:r w:rsidR="003C7A23" w:rsidRPr="00EC39F7">
        <w:rPr>
          <w:rFonts w:asciiTheme="majorHAnsi" w:hAnsiTheme="majorHAnsi"/>
        </w:rPr>
        <w:t xml:space="preserve"> desconformidade com quaisquer outras exigências deste Edital ou seus anexos, desde que insanável.</w:t>
      </w:r>
    </w:p>
    <w:p w14:paraId="1F0DCEBE" w14:textId="1259274D" w:rsidR="003C7A23" w:rsidRPr="00EC39F7" w:rsidRDefault="00D424F9" w:rsidP="005801D3">
      <w:pPr>
        <w:pStyle w:val="Nivel2"/>
        <w:spacing w:line="240" w:lineRule="auto"/>
        <w:rPr>
          <w:rFonts w:asciiTheme="majorHAnsi" w:hAnsiTheme="majorHAnsi"/>
          <w:b/>
          <w:bCs/>
        </w:rPr>
      </w:pPr>
      <w:r w:rsidRPr="00CD67EB">
        <w:rPr>
          <w:rFonts w:asciiTheme="majorHAnsi" w:hAnsiTheme="majorHAnsi"/>
        </w:rPr>
        <w:t xml:space="preserve">Serão consideradas inexequíveis as propostas cujos valores forem inferiores a 75% (setenta e cinco por cento) do </w:t>
      </w:r>
      <w:r>
        <w:rPr>
          <w:rFonts w:asciiTheme="majorHAnsi" w:hAnsiTheme="majorHAnsi"/>
        </w:rPr>
        <w:t>valor orçado pela Administração</w:t>
      </w:r>
      <w:r w:rsidR="003C7A23" w:rsidRPr="00EC39F7">
        <w:rPr>
          <w:rFonts w:asciiTheme="majorHAnsi" w:hAnsiTheme="majorHAnsi"/>
        </w:rPr>
        <w:t>.</w:t>
      </w:r>
    </w:p>
    <w:p w14:paraId="6FC11873" w14:textId="70265951" w:rsidR="003C7A23" w:rsidRPr="00EC39F7" w:rsidRDefault="003C7A23" w:rsidP="005801D3">
      <w:pPr>
        <w:pStyle w:val="Nivel3"/>
        <w:spacing w:line="240" w:lineRule="auto"/>
        <w:rPr>
          <w:rFonts w:asciiTheme="majorHAnsi" w:hAnsiTheme="majorHAnsi"/>
        </w:rPr>
      </w:pPr>
      <w:r w:rsidRPr="00EC39F7">
        <w:rPr>
          <w:rFonts w:asciiTheme="majorHAnsi" w:hAnsiTheme="majorHAnsi"/>
        </w:rPr>
        <w:t xml:space="preserve">A inexequibilidade, na hipótese de que trata </w:t>
      </w:r>
      <w:r w:rsidRPr="00D2317F">
        <w:rPr>
          <w:rFonts w:asciiTheme="majorHAnsi" w:hAnsiTheme="majorHAnsi"/>
          <w:b/>
        </w:rPr>
        <w:t xml:space="preserve">o </w:t>
      </w:r>
      <w:r w:rsidRPr="00D2317F">
        <w:rPr>
          <w:rFonts w:asciiTheme="majorHAnsi" w:hAnsiTheme="majorHAnsi"/>
          <w:b/>
          <w:bCs/>
        </w:rPr>
        <w:t>caput</w:t>
      </w:r>
      <w:r w:rsidRPr="00D2317F">
        <w:rPr>
          <w:rFonts w:asciiTheme="majorHAnsi" w:hAnsiTheme="majorHAnsi"/>
          <w:b/>
        </w:rPr>
        <w:t>, só</w:t>
      </w:r>
      <w:r w:rsidRPr="00EC39F7">
        <w:rPr>
          <w:rFonts w:asciiTheme="majorHAnsi" w:hAnsiTheme="majorHAnsi"/>
        </w:rPr>
        <w:t xml:space="preserve"> será considerada após diligência do </w:t>
      </w:r>
      <w:r w:rsidR="00421219" w:rsidRPr="00EC39F7">
        <w:rPr>
          <w:rFonts w:asciiTheme="majorHAnsi" w:hAnsiTheme="majorHAnsi"/>
        </w:rPr>
        <w:t>Agente de Contratação/Comissão</w:t>
      </w:r>
      <w:r w:rsidRPr="00EC39F7">
        <w:rPr>
          <w:rFonts w:asciiTheme="majorHAnsi" w:hAnsiTheme="majorHAnsi"/>
        </w:rPr>
        <w:t>, que comprove:</w:t>
      </w:r>
    </w:p>
    <w:p w14:paraId="5DD3F447" w14:textId="089101FD" w:rsidR="003C7A23" w:rsidRPr="00EC39F7" w:rsidRDefault="009A51E9" w:rsidP="005801D3">
      <w:pPr>
        <w:pStyle w:val="Nivel4"/>
        <w:spacing w:line="240" w:lineRule="auto"/>
        <w:rPr>
          <w:rFonts w:asciiTheme="majorHAnsi" w:hAnsiTheme="majorHAnsi"/>
        </w:rPr>
      </w:pPr>
      <w:r w:rsidRPr="00EC39F7">
        <w:rPr>
          <w:rFonts w:asciiTheme="majorHAnsi" w:hAnsiTheme="majorHAnsi"/>
        </w:rPr>
        <w:t>Que</w:t>
      </w:r>
      <w:r w:rsidR="003C7A23" w:rsidRPr="00EC39F7">
        <w:rPr>
          <w:rFonts w:asciiTheme="majorHAnsi" w:hAnsiTheme="majorHAnsi"/>
        </w:rPr>
        <w:t xml:space="preserve"> o custo do licitante ultrapassa o valor da proposta; </w:t>
      </w:r>
      <w:proofErr w:type="gramStart"/>
      <w:r w:rsidR="003C7A23" w:rsidRPr="00EC39F7">
        <w:rPr>
          <w:rFonts w:asciiTheme="majorHAnsi" w:hAnsiTheme="majorHAnsi"/>
        </w:rPr>
        <w:t>e</w:t>
      </w:r>
      <w:proofErr w:type="gramEnd"/>
    </w:p>
    <w:p w14:paraId="274F356A" w14:textId="0968B6DA" w:rsidR="003C7A23" w:rsidRPr="00EC39F7" w:rsidRDefault="009A51E9" w:rsidP="005801D3">
      <w:pPr>
        <w:pStyle w:val="Nivel4"/>
        <w:spacing w:line="240" w:lineRule="auto"/>
        <w:rPr>
          <w:rFonts w:asciiTheme="majorHAnsi" w:hAnsiTheme="majorHAnsi"/>
        </w:rPr>
      </w:pPr>
      <w:r w:rsidRPr="00EC39F7">
        <w:rPr>
          <w:rFonts w:asciiTheme="majorHAnsi" w:hAnsiTheme="majorHAnsi"/>
        </w:rPr>
        <w:t>Inexistirem</w:t>
      </w:r>
      <w:r w:rsidR="003C7A23" w:rsidRPr="00EC39F7">
        <w:rPr>
          <w:rFonts w:asciiTheme="majorHAnsi" w:hAnsiTheme="majorHAnsi"/>
        </w:rPr>
        <w:t xml:space="preserve"> custos de oportunidade capazes de justificar o vulto da oferta.</w:t>
      </w:r>
    </w:p>
    <w:p w14:paraId="24C0F362" w14:textId="156A6812" w:rsidR="003C7A23" w:rsidRPr="00D2317F" w:rsidRDefault="00D2317F" w:rsidP="005801D3">
      <w:pPr>
        <w:pStyle w:val="Nivel2"/>
        <w:spacing w:line="240" w:lineRule="auto"/>
        <w:rPr>
          <w:rFonts w:asciiTheme="majorHAnsi" w:hAnsiTheme="majorHAnsi"/>
          <w:b/>
          <w:bCs/>
        </w:rPr>
      </w:pPr>
      <w:r w:rsidRPr="00D2317F">
        <w:rPr>
          <w:rFonts w:asciiTheme="majorHAnsi" w:hAnsiTheme="majorHAnsi"/>
        </w:rPr>
        <w:t>6.7.</w:t>
      </w:r>
      <w:r w:rsidRPr="00D2317F">
        <w:rPr>
          <w:rFonts w:asciiTheme="majorHAnsi" w:hAnsiTheme="majorHAnsi"/>
        </w:rPr>
        <w:tab/>
        <w:t>Além das disposições acima, a análise de exequibilidade e sobrepreço considerará o seguinte</w:t>
      </w:r>
      <w:r w:rsidR="003C7A23" w:rsidRPr="00D2317F">
        <w:rPr>
          <w:rFonts w:asciiTheme="majorHAnsi" w:hAnsiTheme="majorHAnsi"/>
        </w:rPr>
        <w:t>:</w:t>
      </w:r>
    </w:p>
    <w:p w14:paraId="1945C235" w14:textId="6C578BE8" w:rsidR="003C7A23" w:rsidRPr="00D2317F" w:rsidRDefault="00D2317F" w:rsidP="005801D3">
      <w:pPr>
        <w:pStyle w:val="Nivel3"/>
        <w:spacing w:line="240" w:lineRule="auto"/>
        <w:rPr>
          <w:rFonts w:asciiTheme="majorHAnsi" w:hAnsiTheme="majorHAnsi"/>
          <w:b/>
        </w:rPr>
      </w:pPr>
      <w:r w:rsidRPr="00D2317F">
        <w:rPr>
          <w:rFonts w:asciiTheme="majorHAnsi" w:hAnsiTheme="majorHAnsi"/>
        </w:rPr>
        <w:t>A caracterização do sobrepreço se dará pela superação do valor global estimado</w:t>
      </w:r>
      <w:r w:rsidR="003C7A23" w:rsidRPr="00D2317F">
        <w:rPr>
          <w:rFonts w:asciiTheme="majorHAnsi" w:hAnsiTheme="majorHAnsi"/>
        </w:rPr>
        <w:t>;</w:t>
      </w:r>
    </w:p>
    <w:p w14:paraId="4C7119D8" w14:textId="77777777" w:rsidR="003C7A23" w:rsidRPr="00D2317F" w:rsidRDefault="003C7A23" w:rsidP="005801D3">
      <w:pPr>
        <w:pStyle w:val="Nivel3"/>
        <w:spacing w:line="240" w:lineRule="auto"/>
        <w:rPr>
          <w:rFonts w:asciiTheme="majorHAnsi" w:hAnsiTheme="majorHAnsi"/>
          <w:b/>
        </w:rPr>
      </w:pPr>
      <w:r w:rsidRPr="00D2317F">
        <w:rPr>
          <w:rFonts w:asciiTheme="majorHAnsi" w:hAnsiTheme="maj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EC39F7" w:rsidRDefault="003C7A23" w:rsidP="005801D3">
      <w:pPr>
        <w:pStyle w:val="Nivel2"/>
        <w:spacing w:line="240" w:lineRule="auto"/>
        <w:rPr>
          <w:rFonts w:asciiTheme="majorHAnsi" w:hAnsiTheme="majorHAnsi"/>
          <w:b/>
        </w:rPr>
      </w:pPr>
      <w:r w:rsidRPr="00EC39F7">
        <w:rPr>
          <w:rFonts w:asciiTheme="majorHAnsi" w:hAnsiTheme="majorHAnsi"/>
        </w:rPr>
        <w:t>Se houver indícios de inexequibilidade da proposta de preço, ou em caso da necessidade de esclarecimentos complementares, poderão ser efetuadas diligências, para que a empresa comprove a exequibilidade</w:t>
      </w:r>
      <w:r w:rsidR="0036649B" w:rsidRPr="00EC39F7">
        <w:rPr>
          <w:rFonts w:asciiTheme="majorHAnsi" w:hAnsiTheme="majorHAnsi"/>
        </w:rPr>
        <w:t xml:space="preserve"> </w:t>
      </w:r>
      <w:r w:rsidRPr="00EC39F7">
        <w:rPr>
          <w:rFonts w:asciiTheme="majorHAnsi" w:hAnsiTheme="majorHAnsi"/>
        </w:rPr>
        <w:t>da</w:t>
      </w:r>
      <w:r w:rsidR="0036649B" w:rsidRPr="00EC39F7">
        <w:rPr>
          <w:rFonts w:asciiTheme="majorHAnsi" w:hAnsiTheme="majorHAnsi"/>
        </w:rPr>
        <w:t xml:space="preserve"> </w:t>
      </w:r>
      <w:r w:rsidRPr="00EC39F7">
        <w:rPr>
          <w:rFonts w:asciiTheme="majorHAnsi" w:hAnsiTheme="majorHAnsi"/>
        </w:rPr>
        <w:t>proposta.</w:t>
      </w:r>
    </w:p>
    <w:p w14:paraId="22E64E59" w14:textId="77777777" w:rsidR="00974FE9" w:rsidRPr="00CD67EB" w:rsidRDefault="00974FE9" w:rsidP="005801D3">
      <w:pPr>
        <w:pStyle w:val="Nivel2"/>
        <w:spacing w:line="240" w:lineRule="auto"/>
        <w:rPr>
          <w:rFonts w:asciiTheme="majorHAnsi" w:hAnsiTheme="majorHAnsi"/>
          <w:b/>
        </w:rPr>
      </w:pPr>
      <w:r w:rsidRPr="00CD67EB">
        <w:rPr>
          <w:rFonts w:asciiTheme="majorHAnsi" w:hAnsiTheme="majorHAnsi"/>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CD67EB">
        <w:rPr>
          <w:rFonts w:asciiTheme="majorHAnsi" w:hAnsiTheme="majorHAnsi"/>
        </w:rPr>
        <w:t>sob pena</w:t>
      </w:r>
      <w:proofErr w:type="gramEnd"/>
      <w:r w:rsidRPr="00CD67EB">
        <w:rPr>
          <w:rFonts w:asciiTheme="majorHAnsi" w:hAnsiTheme="majorHAnsi"/>
        </w:rPr>
        <w:t xml:space="preserve"> de não aceitação da proposta.</w:t>
      </w:r>
    </w:p>
    <w:p w14:paraId="78586CFE" w14:textId="77777777" w:rsidR="00974FE9" w:rsidRPr="00CD67EB" w:rsidRDefault="00974FE9" w:rsidP="005801D3">
      <w:pPr>
        <w:pStyle w:val="Nivel3"/>
        <w:spacing w:line="240" w:lineRule="auto"/>
        <w:rPr>
          <w:rFonts w:asciiTheme="majorHAnsi" w:hAnsiTheme="majorHAnsi"/>
          <w:b/>
          <w:bCs/>
        </w:rPr>
      </w:pPr>
      <w:bookmarkStart w:id="33" w:name="_Hlk126568356"/>
      <w:r>
        <w:rPr>
          <w:rFonts w:asciiTheme="majorHAnsi" w:hAnsiTheme="majorHAnsi"/>
        </w:rPr>
        <w:t>O</w:t>
      </w:r>
      <w:r w:rsidRPr="00CD67EB">
        <w:rPr>
          <w:rFonts w:asciiTheme="majorHAnsi" w:hAnsiTheme="majorHAnsi"/>
        </w:rPr>
        <w:t xml:space="preserve"> licitante vencedor será convocado a apresentar à Administração, por meio eletrônico, as planilhas com indicação dos quantitativos e dos custos unitários</w:t>
      </w:r>
      <w:bookmarkEnd w:id="33"/>
      <w:r w:rsidRPr="00CD67EB">
        <w:rPr>
          <w:rFonts w:asciiTheme="majorHAnsi" w:hAnsiTheme="majorHAnsi"/>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D4C8146" w14:textId="77777777" w:rsidR="00FF13A2" w:rsidRPr="00FF13A2" w:rsidRDefault="00974FE9" w:rsidP="005801D3">
      <w:pPr>
        <w:pStyle w:val="Nivel2"/>
        <w:spacing w:line="240" w:lineRule="auto"/>
        <w:rPr>
          <w:rFonts w:asciiTheme="majorHAnsi" w:hAnsiTheme="majorHAnsi"/>
          <w:b/>
        </w:rPr>
      </w:pPr>
      <w:r w:rsidRPr="00CD67EB">
        <w:rPr>
          <w:rFonts w:asciiTheme="majorHAnsi" w:hAnsiTheme="maj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Pr>
          <w:rFonts w:asciiTheme="majorHAnsi" w:hAnsiTheme="majorHAnsi"/>
        </w:rPr>
        <w:t>.</w:t>
      </w:r>
    </w:p>
    <w:p w14:paraId="42B056ED" w14:textId="77777777" w:rsidR="00FF13A2" w:rsidRPr="00CD67EB" w:rsidRDefault="00FF13A2" w:rsidP="005801D3">
      <w:pPr>
        <w:pStyle w:val="Nivel3"/>
        <w:spacing w:line="240" w:lineRule="auto"/>
        <w:rPr>
          <w:rFonts w:asciiTheme="majorHAnsi" w:hAnsiTheme="majorHAnsi"/>
          <w:b/>
        </w:rPr>
      </w:pPr>
      <w:r w:rsidRPr="00CD67EB">
        <w:rPr>
          <w:rFonts w:asciiTheme="majorHAnsi" w:hAnsiTheme="majorHAnsi"/>
        </w:rPr>
        <w:t>O ajuste de que trata este dispositivo se limita a sanar erros ou falhas que não alterem a substância das propostas;</w:t>
      </w:r>
    </w:p>
    <w:p w14:paraId="480A3CE9" w14:textId="3B083611" w:rsidR="003C7A23" w:rsidRPr="00FF13A2" w:rsidRDefault="00974FE9" w:rsidP="005801D3">
      <w:pPr>
        <w:pStyle w:val="Nivel2"/>
        <w:spacing w:line="240" w:lineRule="auto"/>
        <w:rPr>
          <w:rFonts w:asciiTheme="majorHAnsi" w:hAnsiTheme="majorHAnsi"/>
          <w:b/>
        </w:rPr>
      </w:pPr>
      <w:r w:rsidRPr="00FF13A2">
        <w:rPr>
          <w:rFonts w:asciiTheme="majorHAnsi" w:hAnsiTheme="majorHAnsi"/>
          <w:lang w:eastAsia="en-US"/>
        </w:rPr>
        <w:t xml:space="preserve">Para fins de análise da proposta quanto ao cumprimento </w:t>
      </w:r>
      <w:r w:rsidRPr="00FF13A2">
        <w:rPr>
          <w:rFonts w:asciiTheme="majorHAnsi" w:hAnsiTheme="majorHAnsi"/>
        </w:rPr>
        <w:t>das</w:t>
      </w:r>
      <w:r w:rsidRPr="00FF13A2">
        <w:rPr>
          <w:rFonts w:asciiTheme="majorHAnsi" w:hAnsiTheme="majorHAnsi"/>
          <w:lang w:eastAsia="en-US"/>
        </w:rPr>
        <w:t xml:space="preserve"> especificações do objeto, poderá ser colhida a </w:t>
      </w:r>
      <w:r w:rsidRPr="00FF13A2">
        <w:rPr>
          <w:rFonts w:asciiTheme="majorHAnsi" w:hAnsiTheme="majorHAnsi"/>
        </w:rPr>
        <w:t>manifestação</w:t>
      </w:r>
      <w:r w:rsidRPr="00FF13A2">
        <w:rPr>
          <w:rFonts w:asciiTheme="majorHAnsi" w:hAnsiTheme="majorHAnsi"/>
          <w:lang w:eastAsia="en-US"/>
        </w:rPr>
        <w:t xml:space="preserve"> escrita do setor requisitante do serviço ou da área especializada no objeto.</w:t>
      </w:r>
    </w:p>
    <w:p w14:paraId="3C84D4EA" w14:textId="77777777" w:rsidR="003C7A23" w:rsidRPr="00EC39F7" w:rsidRDefault="003C7A23" w:rsidP="005801D3">
      <w:pPr>
        <w:pStyle w:val="Nivel01"/>
        <w:rPr>
          <w:rFonts w:asciiTheme="majorHAnsi" w:hAnsiTheme="majorHAnsi"/>
        </w:rPr>
      </w:pPr>
      <w:bookmarkStart w:id="34" w:name="_Toc161145287"/>
      <w:r w:rsidRPr="00EC39F7">
        <w:rPr>
          <w:rFonts w:asciiTheme="majorHAnsi" w:hAnsiTheme="majorHAnsi"/>
        </w:rPr>
        <w:t>DA FASE DE HABILITAÇÃO</w:t>
      </w:r>
      <w:bookmarkEnd w:id="34"/>
    </w:p>
    <w:p w14:paraId="4EE8D8D1" w14:textId="18296489"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Os documentos </w:t>
      </w:r>
      <w:r w:rsidR="00061711">
        <w:rPr>
          <w:rFonts w:asciiTheme="majorHAnsi" w:hAnsiTheme="majorHAnsi"/>
        </w:rPr>
        <w:t>indicados no Termo de Referência</w:t>
      </w:r>
      <w:r w:rsidRPr="00EC39F7">
        <w:rPr>
          <w:rFonts w:asciiTheme="majorHAnsi" w:hAnsiTheme="majorHAnsi"/>
        </w:rPr>
        <w:t xml:space="preserve">, necessários e suficientes para demonstrar a capacidade do licitante de realizar o objeto da licitação, serão exigidos para fins de habilitação, nos termos dos </w:t>
      </w:r>
      <w:hyperlink r:id="rId36" w:anchor="art62" w:history="1">
        <w:r w:rsidRPr="00EC39F7">
          <w:rPr>
            <w:rStyle w:val="Hyperlink"/>
            <w:rFonts w:asciiTheme="majorHAnsi" w:hAnsiTheme="majorHAnsi"/>
          </w:rPr>
          <w:t xml:space="preserve">arts. </w:t>
        </w:r>
        <w:proofErr w:type="gramStart"/>
        <w:r w:rsidRPr="00EC39F7">
          <w:rPr>
            <w:rStyle w:val="Hyperlink"/>
            <w:rFonts w:asciiTheme="majorHAnsi" w:hAnsiTheme="majorHAnsi"/>
          </w:rPr>
          <w:t>62 a 70 da Lei nº</w:t>
        </w:r>
        <w:proofErr w:type="gramEnd"/>
        <w:r w:rsidRPr="00EC39F7">
          <w:rPr>
            <w:rStyle w:val="Hyperlink"/>
            <w:rFonts w:asciiTheme="majorHAnsi" w:hAnsiTheme="majorHAnsi"/>
          </w:rPr>
          <w:t xml:space="preserve"> </w:t>
        </w:r>
        <w:r w:rsidR="003F2091">
          <w:rPr>
            <w:rStyle w:val="Hyperlink"/>
            <w:rFonts w:asciiTheme="majorHAnsi" w:hAnsiTheme="majorHAnsi"/>
          </w:rPr>
          <w:t>14.133, de 1º de abril de 2021</w:t>
        </w:r>
      </w:hyperlink>
      <w:r w:rsidRPr="00EC39F7">
        <w:rPr>
          <w:rFonts w:asciiTheme="majorHAnsi" w:hAnsiTheme="majorHAnsi"/>
        </w:rPr>
        <w:t>.</w:t>
      </w:r>
    </w:p>
    <w:p w14:paraId="55D2B286" w14:textId="77777777" w:rsidR="003C7A23" w:rsidRPr="00EC39F7" w:rsidRDefault="003C7A23" w:rsidP="005801D3">
      <w:pPr>
        <w:pStyle w:val="Nivel3"/>
        <w:spacing w:line="240" w:lineRule="auto"/>
        <w:rPr>
          <w:rFonts w:asciiTheme="majorHAnsi" w:hAnsiTheme="majorHAnsi"/>
          <w:i/>
          <w:iCs/>
        </w:rPr>
      </w:pPr>
      <w:bookmarkStart w:id="35" w:name="_Ref114663777"/>
      <w:r w:rsidRPr="00EC39F7">
        <w:rPr>
          <w:rFonts w:asciiTheme="majorHAnsi" w:hAnsiTheme="majorHAnsi"/>
        </w:rPr>
        <w:t>A documentação exigida para fins de habilitação jurídica, fiscal, social e trabalhista e econômico-ﬁnanceira, poderá ser substituída pelo registro cadastral no SICAF.</w:t>
      </w:r>
      <w:bookmarkEnd w:id="35"/>
    </w:p>
    <w:p w14:paraId="4B8AFE07" w14:textId="5959BB2B" w:rsidR="003C7A23" w:rsidRPr="00EC39F7" w:rsidRDefault="00AB2719" w:rsidP="005801D3">
      <w:pPr>
        <w:pStyle w:val="Nivel2"/>
        <w:spacing w:line="240" w:lineRule="auto"/>
        <w:rPr>
          <w:rFonts w:asciiTheme="majorHAnsi" w:hAnsiTheme="majorHAnsi"/>
        </w:rPr>
      </w:pPr>
      <w:r w:rsidRPr="002A15E5">
        <w:rPr>
          <w:rFonts w:asciiTheme="majorHAnsi" w:hAnsiTheme="majorHAnsi"/>
        </w:rPr>
        <w:t>Os documentos exigidos para fins de habilitação poderão ser apresentados em original, por cópia ou em formato digital</w:t>
      </w:r>
      <w:r w:rsidR="003C7A23" w:rsidRPr="00EC39F7">
        <w:rPr>
          <w:rFonts w:asciiTheme="majorHAnsi" w:hAnsiTheme="majorHAnsi"/>
        </w:rPr>
        <w:t>.</w:t>
      </w:r>
    </w:p>
    <w:p w14:paraId="2E4024D1" w14:textId="77777777" w:rsidR="003C7A23" w:rsidRPr="00EC39F7" w:rsidRDefault="003C7A23" w:rsidP="005801D3">
      <w:pPr>
        <w:pStyle w:val="Nivel2"/>
        <w:spacing w:line="240" w:lineRule="auto"/>
        <w:rPr>
          <w:rFonts w:asciiTheme="majorHAnsi" w:hAnsiTheme="majorHAnsi"/>
          <w:i/>
        </w:rPr>
      </w:pPr>
      <w:r w:rsidRPr="00EC39F7">
        <w:rPr>
          <w:rFonts w:asciiTheme="majorHAnsi" w:hAnsiTheme="majorHAnsi"/>
        </w:rPr>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EC39F7" w:rsidRDefault="003C7A23" w:rsidP="005801D3">
      <w:pPr>
        <w:pStyle w:val="Nivel2"/>
        <w:spacing w:line="240" w:lineRule="auto"/>
        <w:rPr>
          <w:rFonts w:asciiTheme="majorHAnsi" w:hAnsiTheme="majorHAnsi"/>
        </w:rPr>
      </w:pPr>
      <w:r w:rsidRPr="00EC39F7">
        <w:rPr>
          <w:rFonts w:asciiTheme="majorHAnsi" w:hAnsiTheme="majorHAnsi"/>
        </w:rPr>
        <w:t>Será verificado se o licitante apresentou declaração de que atende aos requisitos de habilitação, e o declarante responderá pela veracidade das informações prestadas, na forma da lei (</w:t>
      </w:r>
      <w:hyperlink r:id="rId37" w:anchor="art63" w:history="1">
        <w:r w:rsidRPr="00EC39F7">
          <w:rPr>
            <w:rStyle w:val="Hyperlink"/>
            <w:rFonts w:asciiTheme="majorHAnsi" w:hAnsiTheme="majorHAnsi"/>
          </w:rPr>
          <w:t>art. 63, I, da Lei nº 14.133/2021</w:t>
        </w:r>
      </w:hyperlink>
      <w:r w:rsidRPr="00EC39F7">
        <w:rPr>
          <w:rFonts w:asciiTheme="majorHAnsi" w:hAnsiTheme="majorHAnsi"/>
        </w:rPr>
        <w:t>).</w:t>
      </w:r>
    </w:p>
    <w:p w14:paraId="3FC50509" w14:textId="77777777" w:rsidR="003C7A23" w:rsidRPr="00EC39F7" w:rsidRDefault="003C7A23" w:rsidP="005801D3">
      <w:pPr>
        <w:pStyle w:val="Nivel2"/>
        <w:spacing w:line="240" w:lineRule="auto"/>
        <w:rPr>
          <w:rFonts w:asciiTheme="majorHAnsi" w:hAnsiTheme="majorHAnsi"/>
          <w:i/>
        </w:rPr>
      </w:pPr>
      <w:r w:rsidRPr="00EC39F7">
        <w:rPr>
          <w:rFonts w:asciiTheme="majorHAnsi" w:hAnsiTheme="majorHAnsi"/>
        </w:rPr>
        <w:lastRenderedPageBreak/>
        <w:t xml:space="preserve">Será verificado se o licitante apresentou no sistema, </w:t>
      </w:r>
      <w:proofErr w:type="gramStart"/>
      <w:r w:rsidRPr="00EC39F7">
        <w:rPr>
          <w:rFonts w:asciiTheme="majorHAnsi" w:hAnsiTheme="majorHAnsi"/>
        </w:rPr>
        <w:t>sob pena</w:t>
      </w:r>
      <w:proofErr w:type="gramEnd"/>
      <w:r w:rsidRPr="00EC39F7">
        <w:rPr>
          <w:rFonts w:asciiTheme="majorHAnsi" w:hAnsiTheme="majorHAnsi"/>
        </w:rPr>
        <w:t xml:space="preserve"> de inabilitação, a declaração de que cumpre as exigências de reserva de cargos para pessoa com deficiência e para reabilitado da Previdência Social, previstas em lei e em outras normas específicas.</w:t>
      </w:r>
    </w:p>
    <w:p w14:paraId="045F0071" w14:textId="6261ED3B" w:rsidR="003C7A23" w:rsidRPr="009038E2" w:rsidRDefault="003C7A23" w:rsidP="005801D3">
      <w:pPr>
        <w:pStyle w:val="Nivel2"/>
        <w:spacing w:line="240" w:lineRule="auto"/>
        <w:rPr>
          <w:rFonts w:asciiTheme="majorHAnsi" w:hAnsiTheme="majorHAnsi"/>
        </w:rPr>
      </w:pPr>
      <w:r w:rsidRPr="00EC39F7">
        <w:rPr>
          <w:rFonts w:asciiTheme="majorHAnsi" w:hAnsiTheme="majorHAnsi"/>
        </w:rPr>
        <w:t xml:space="preserve">O licitante deverá apresentar, </w:t>
      </w:r>
      <w:proofErr w:type="gramStart"/>
      <w:r w:rsidRPr="00EC39F7">
        <w:rPr>
          <w:rFonts w:asciiTheme="majorHAnsi" w:hAnsiTheme="majorHAnsi"/>
        </w:rPr>
        <w:t>sob pena</w:t>
      </w:r>
      <w:proofErr w:type="gramEnd"/>
      <w:r w:rsidRPr="00EC39F7">
        <w:rPr>
          <w:rFonts w:asciiTheme="majorHAnsi" w:hAnsiTheme="majorHAnsi"/>
        </w:rPr>
        <w:t xml:space="preserve"> de desclassificação, declaração de que suas propostas econômicas compreendem a integralidade dos custos para atendimento dos direitos trabalhistas assegurados na Constituição Federal, nas leis trabalhistas, nas normas </w:t>
      </w:r>
      <w:r w:rsidR="00D07D3C" w:rsidRPr="00EC39F7">
        <w:rPr>
          <w:rFonts w:asciiTheme="majorHAnsi" w:hAnsiTheme="majorHAnsi"/>
        </w:rPr>
        <w:t>infra legais</w:t>
      </w:r>
      <w:r w:rsidRPr="00EC39F7">
        <w:rPr>
          <w:rFonts w:asciiTheme="majorHAnsi" w:hAnsiTheme="majorHAnsi"/>
        </w:rPr>
        <w:t xml:space="preserve">, nas convenções coletivas de trabalho e nos termos de </w:t>
      </w:r>
      <w:r w:rsidRPr="009038E2">
        <w:rPr>
          <w:rFonts w:asciiTheme="majorHAnsi" w:hAnsiTheme="majorHAnsi"/>
        </w:rPr>
        <w:t>ajustamento de conduta vigentes na data de entrega das propostas.</w:t>
      </w:r>
    </w:p>
    <w:p w14:paraId="4BA09E2E" w14:textId="77777777" w:rsidR="003C7A23" w:rsidRPr="009038E2" w:rsidRDefault="003C7A23" w:rsidP="005801D3">
      <w:pPr>
        <w:pStyle w:val="Nvel2-Red"/>
        <w:spacing w:line="240" w:lineRule="auto"/>
        <w:rPr>
          <w:rFonts w:asciiTheme="majorHAnsi" w:hAnsiTheme="majorHAnsi"/>
          <w:i w:val="0"/>
          <w:color w:val="auto"/>
        </w:rPr>
      </w:pPr>
      <w:r w:rsidRPr="009038E2">
        <w:rPr>
          <w:rFonts w:asciiTheme="majorHAnsi" w:hAnsiTheme="majorHAnsi"/>
          <w:i w:val="0"/>
          <w:color w:val="auto"/>
        </w:rPr>
        <w:t xml:space="preserve">Considerando que </w:t>
      </w:r>
      <w:proofErr w:type="gramStart"/>
      <w:r w:rsidRPr="009038E2">
        <w:rPr>
          <w:rFonts w:asciiTheme="majorHAnsi" w:hAnsiTheme="majorHAnsi"/>
          <w:i w:val="0"/>
          <w:color w:val="auto"/>
        </w:rPr>
        <w:t>na presente</w:t>
      </w:r>
      <w:proofErr w:type="gramEnd"/>
      <w:r w:rsidRPr="009038E2">
        <w:rPr>
          <w:rFonts w:asciiTheme="majorHAnsi" w:hAnsiTheme="majorHAnsi"/>
          <w:i w:val="0"/>
          <w:color w:val="auto"/>
        </w:rPr>
        <w:t xml:space="preserv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2742DF7E" w:rsidR="003C7A23" w:rsidRPr="009038E2" w:rsidRDefault="003C7A23" w:rsidP="005801D3">
      <w:pPr>
        <w:pStyle w:val="Nvel3-R"/>
        <w:spacing w:line="240" w:lineRule="auto"/>
        <w:rPr>
          <w:rFonts w:asciiTheme="majorHAnsi" w:hAnsiTheme="majorHAnsi"/>
          <w:i w:val="0"/>
          <w:color w:val="auto"/>
        </w:rPr>
      </w:pPr>
      <w:r w:rsidRPr="009038E2">
        <w:rPr>
          <w:rFonts w:asciiTheme="majorHAnsi" w:hAnsiTheme="majorHAnsi"/>
          <w:i w:val="0"/>
          <w:color w:val="auto"/>
        </w:rPr>
        <w:t>O licitante que optar por realizar vistoria prévia terá disponibilizado pela Administração data e horário exclusivos, a ser agendado</w:t>
      </w:r>
      <w:r w:rsidR="0076402F">
        <w:rPr>
          <w:rFonts w:asciiTheme="majorHAnsi" w:hAnsiTheme="majorHAnsi"/>
          <w:i w:val="0"/>
          <w:color w:val="auto"/>
        </w:rPr>
        <w:t xml:space="preserve"> pelo telefone (44) 3543 </w:t>
      </w:r>
      <w:r w:rsidR="009038E2" w:rsidRPr="009038E2">
        <w:rPr>
          <w:rFonts w:asciiTheme="majorHAnsi" w:hAnsiTheme="majorHAnsi"/>
          <w:i w:val="0"/>
          <w:color w:val="auto"/>
        </w:rPr>
        <w:t>8021</w:t>
      </w:r>
      <w:r w:rsidRPr="009038E2">
        <w:rPr>
          <w:rFonts w:asciiTheme="majorHAnsi" w:hAnsiTheme="majorHAnsi"/>
          <w:i w:val="0"/>
          <w:color w:val="auto"/>
        </w:rPr>
        <w:t>, de modo que seu agendamento não coincida com o agendamento de outros licitantes.</w:t>
      </w:r>
    </w:p>
    <w:p w14:paraId="38B6D636" w14:textId="77777777" w:rsidR="003C7A23" w:rsidRPr="009038E2" w:rsidRDefault="003C7A23" w:rsidP="005801D3">
      <w:pPr>
        <w:pStyle w:val="Nvel3-R"/>
        <w:spacing w:line="240" w:lineRule="auto"/>
        <w:rPr>
          <w:rFonts w:asciiTheme="majorHAnsi" w:hAnsiTheme="majorHAnsi"/>
          <w:i w:val="0"/>
          <w:color w:val="auto"/>
        </w:rPr>
      </w:pPr>
      <w:r w:rsidRPr="009038E2">
        <w:rPr>
          <w:rFonts w:asciiTheme="majorHAnsi" w:hAnsiTheme="majorHAnsi"/>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7777777" w:rsidR="003C7A23" w:rsidRPr="00EC39F7" w:rsidRDefault="003C7A23" w:rsidP="005801D3">
      <w:pPr>
        <w:pStyle w:val="Nivel2"/>
        <w:spacing w:line="240" w:lineRule="auto"/>
        <w:rPr>
          <w:rFonts w:asciiTheme="majorHAnsi" w:hAnsiTheme="majorHAnsi"/>
          <w:i/>
        </w:rPr>
      </w:pPr>
      <w:r w:rsidRPr="00EC39F7">
        <w:rPr>
          <w:rFonts w:asciiTheme="majorHAnsi" w:hAnsiTheme="majorHAnsi"/>
        </w:rPr>
        <w:t>A habilitação será verificada por meio do Sicaf, nos documentos por ele abrangidos.</w:t>
      </w:r>
    </w:p>
    <w:p w14:paraId="4D240E30" w14:textId="7E4666B1" w:rsidR="003C7A23" w:rsidRPr="00EC39F7" w:rsidRDefault="003C7A23" w:rsidP="005801D3">
      <w:pPr>
        <w:pStyle w:val="Nivel3"/>
        <w:spacing w:line="240" w:lineRule="auto"/>
        <w:rPr>
          <w:rFonts w:asciiTheme="majorHAnsi" w:hAnsiTheme="majorHAnsi"/>
        </w:rPr>
      </w:pPr>
      <w:r w:rsidRPr="00EC39F7">
        <w:rPr>
          <w:rFonts w:asciiTheme="majorHAnsi" w:hAnsiTheme="majorHAnsi"/>
        </w:rPr>
        <w:t>Somente haverá a necessidade de comprovação do preenchimento de requisitos mediante apresentação dos documentos originais não</w:t>
      </w:r>
      <w:r w:rsidR="005F63A9">
        <w:rPr>
          <w:rFonts w:asciiTheme="majorHAnsi" w:hAnsiTheme="majorHAnsi"/>
        </w:rPr>
        <w:t xml:space="preserve"> </w:t>
      </w:r>
      <w:r w:rsidRPr="00EC39F7">
        <w:rPr>
          <w:rFonts w:asciiTheme="majorHAnsi" w:hAnsiTheme="majorHAnsi"/>
        </w:rPr>
        <w:t>digitais quando houver dúvida em relação à integridade do documento digital ou quando a lei expressamente o exigir. (</w:t>
      </w:r>
      <w:hyperlink r:id="rId38" w:anchor="art4" w:history="1">
        <w:r w:rsidRPr="00EC39F7">
          <w:rPr>
            <w:rStyle w:val="Hyperlink"/>
            <w:rFonts w:asciiTheme="majorHAnsi" w:hAnsiTheme="majorHAnsi"/>
          </w:rPr>
          <w:t>IN nº 3/2018, art. 4º, §1º, e art. 6º, §4º</w:t>
        </w:r>
      </w:hyperlink>
      <w:r w:rsidRPr="00EC39F7">
        <w:rPr>
          <w:rFonts w:asciiTheme="majorHAnsi" w:hAnsiTheme="majorHAnsi"/>
        </w:rPr>
        <w:t>).</w:t>
      </w:r>
    </w:p>
    <w:p w14:paraId="7B41325B" w14:textId="70186C8A"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É de responsabilidade </w:t>
      </w:r>
      <w:r w:rsidR="006E2470" w:rsidRPr="00EC39F7">
        <w:rPr>
          <w:rFonts w:asciiTheme="majorHAnsi" w:hAnsiTheme="majorHAnsi"/>
        </w:rPr>
        <w:t>de o licitante conferir</w:t>
      </w:r>
      <w:r w:rsidRPr="00EC39F7">
        <w:rPr>
          <w:rFonts w:asciiTheme="majorHAnsi" w:hAnsiTheme="majorHAnsi"/>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EC39F7">
          <w:rPr>
            <w:rStyle w:val="Hyperlink"/>
            <w:rFonts w:asciiTheme="majorHAnsi" w:hAnsiTheme="majorHAnsi"/>
          </w:rPr>
          <w:t xml:space="preserve">IN nº 3/2018, art. 7º, </w:t>
        </w:r>
        <w:r w:rsidRPr="00EC39F7">
          <w:rPr>
            <w:rStyle w:val="Hyperlink"/>
            <w:rFonts w:asciiTheme="majorHAnsi" w:hAnsiTheme="majorHAnsi"/>
            <w:i/>
            <w:iCs/>
          </w:rPr>
          <w:t>caput</w:t>
        </w:r>
      </w:hyperlink>
      <w:r w:rsidRPr="00EC39F7">
        <w:rPr>
          <w:rFonts w:asciiTheme="majorHAnsi" w:hAnsiTheme="majorHAnsi"/>
        </w:rPr>
        <w:t>).</w:t>
      </w:r>
    </w:p>
    <w:p w14:paraId="0F35D4FB" w14:textId="66771934" w:rsidR="003C7A23" w:rsidRPr="00EC39F7" w:rsidRDefault="003C7A23" w:rsidP="005801D3">
      <w:pPr>
        <w:pStyle w:val="Nivel3"/>
        <w:spacing w:line="240" w:lineRule="auto"/>
        <w:rPr>
          <w:rFonts w:asciiTheme="majorHAnsi" w:hAnsiTheme="majorHAnsi"/>
        </w:rPr>
      </w:pPr>
      <w:r w:rsidRPr="00EC39F7">
        <w:rPr>
          <w:rFonts w:asciiTheme="majorHAnsi" w:hAnsiTheme="majorHAnsi"/>
        </w:rPr>
        <w:t>A não observância do disposto no item anterior poderá ensejar desclassificação no momento da habilitação. (</w:t>
      </w:r>
      <w:hyperlink r:id="rId40" w:history="1">
        <w:r w:rsidRPr="00EC39F7">
          <w:rPr>
            <w:rStyle w:val="Hyperlink"/>
            <w:rFonts w:asciiTheme="majorHAnsi" w:hAnsiTheme="majorHAnsi"/>
          </w:rPr>
          <w:t>IN nº 3/2018, art. 7º, parágrafo único</w:t>
        </w:r>
      </w:hyperlink>
      <w:r w:rsidRPr="00EC39F7">
        <w:rPr>
          <w:rFonts w:asciiTheme="majorHAnsi" w:hAnsiTheme="majorHAnsi"/>
        </w:rPr>
        <w:t>).</w:t>
      </w:r>
    </w:p>
    <w:p w14:paraId="1F3867D8" w14:textId="6673C355" w:rsidR="003C7A23" w:rsidRPr="00EC39F7" w:rsidRDefault="003C7A23" w:rsidP="005801D3">
      <w:pPr>
        <w:pStyle w:val="Nivel2"/>
        <w:spacing w:line="240" w:lineRule="auto"/>
        <w:rPr>
          <w:rFonts w:asciiTheme="majorHAnsi" w:hAnsiTheme="majorHAnsi"/>
          <w:i/>
          <w:iCs/>
        </w:rPr>
      </w:pPr>
      <w:r w:rsidRPr="00EC39F7">
        <w:rPr>
          <w:rFonts w:asciiTheme="majorHAnsi" w:hAnsiTheme="majorHAnsi"/>
        </w:rPr>
        <w:t>A verificação pelo</w:t>
      </w:r>
      <w:r w:rsidR="00FB695B" w:rsidRPr="00EC39F7">
        <w:rPr>
          <w:rFonts w:asciiTheme="majorHAnsi" w:hAnsiTheme="majorHAnsi"/>
        </w:rPr>
        <w:t xml:space="preserve"> </w:t>
      </w:r>
      <w:r w:rsidR="00196741" w:rsidRPr="00EC39F7">
        <w:rPr>
          <w:rFonts w:asciiTheme="majorHAnsi" w:hAnsiTheme="majorHAnsi"/>
        </w:rPr>
        <w:t>Agente de Contratação/Comissão</w:t>
      </w:r>
      <w:r w:rsidRPr="00EC39F7">
        <w:rPr>
          <w:rFonts w:asciiTheme="majorHAnsi" w:hAnsiTheme="majorHAnsi"/>
        </w:rPr>
        <w:t>, em sítios eletrônicos oficiais de órgãos e entidades emissores de certidões constitui meio legal de prova, para fins de habilitação.</w:t>
      </w:r>
    </w:p>
    <w:p w14:paraId="51F487F5" w14:textId="4430B4D3" w:rsidR="003C7A23" w:rsidRPr="00EC39F7" w:rsidRDefault="003C7A23" w:rsidP="005801D3">
      <w:pPr>
        <w:pStyle w:val="Nivel3"/>
        <w:spacing w:line="240" w:lineRule="auto"/>
        <w:rPr>
          <w:rFonts w:asciiTheme="majorHAnsi" w:hAnsiTheme="majorHAnsi"/>
          <w:i/>
          <w:iCs/>
        </w:rPr>
      </w:pPr>
      <w:bookmarkStart w:id="36" w:name="_Ref114663151"/>
      <w:r w:rsidRPr="00EC39F7">
        <w:rPr>
          <w:rFonts w:asciiTheme="majorHAnsi" w:hAnsiTheme="majorHAnsi"/>
        </w:rPr>
        <w:t>Os documentos exigidos para habilitação que não estejam contemplados no Sicaf serão enviados por meio do sistema, em formato digital, no prazo de</w:t>
      </w:r>
      <w:r w:rsidR="0022681E">
        <w:rPr>
          <w:rFonts w:asciiTheme="majorHAnsi" w:hAnsiTheme="majorHAnsi"/>
        </w:rPr>
        <w:t xml:space="preserve"> </w:t>
      </w:r>
      <w:proofErr w:type="gramStart"/>
      <w:r w:rsidR="0022681E" w:rsidRPr="0022681E">
        <w:rPr>
          <w:rFonts w:asciiTheme="majorHAnsi" w:hAnsiTheme="majorHAnsi"/>
          <w:b/>
        </w:rPr>
        <w:t>02 (duas)</w:t>
      </w:r>
      <w:r w:rsidRPr="0022681E">
        <w:rPr>
          <w:rFonts w:asciiTheme="majorHAnsi" w:hAnsiTheme="majorHAnsi"/>
          <w:b/>
        </w:rPr>
        <w:t xml:space="preserve"> </w:t>
      </w:r>
      <w:r w:rsidR="0022681E" w:rsidRPr="0022681E">
        <w:rPr>
          <w:rFonts w:asciiTheme="majorHAnsi" w:hAnsiTheme="majorHAnsi"/>
          <w:b/>
        </w:rPr>
        <w:t>horas</w:t>
      </w:r>
      <w:r w:rsidRPr="00EC39F7">
        <w:rPr>
          <w:rFonts w:asciiTheme="majorHAnsi" w:hAnsiTheme="majorHAnsi"/>
        </w:rPr>
        <w:t>, prorrogável</w:t>
      </w:r>
      <w:proofErr w:type="gramEnd"/>
      <w:r w:rsidRPr="00EC39F7">
        <w:rPr>
          <w:rFonts w:asciiTheme="majorHAnsi" w:hAnsiTheme="majorHAnsi"/>
        </w:rPr>
        <w:t xml:space="preserve"> por igual período, contado da solicitação do </w:t>
      </w:r>
      <w:r w:rsidR="00196741" w:rsidRPr="00EC39F7">
        <w:rPr>
          <w:rFonts w:asciiTheme="majorHAnsi" w:hAnsiTheme="majorHAnsi"/>
        </w:rPr>
        <w:t>Agente de Contratação/Comissão</w:t>
      </w:r>
      <w:r w:rsidRPr="00EC39F7">
        <w:rPr>
          <w:rFonts w:asciiTheme="majorHAnsi" w:hAnsiTheme="majorHAnsi"/>
        </w:rPr>
        <w:t>.</w:t>
      </w:r>
      <w:bookmarkEnd w:id="36"/>
    </w:p>
    <w:p w14:paraId="74061ECE" w14:textId="77777777" w:rsidR="003C7A23" w:rsidRPr="00EC39F7" w:rsidRDefault="003C7A23" w:rsidP="005801D3">
      <w:pPr>
        <w:pStyle w:val="Nivel2"/>
        <w:spacing w:line="240" w:lineRule="auto"/>
        <w:rPr>
          <w:rFonts w:asciiTheme="majorHAnsi" w:hAnsiTheme="majorHAnsi"/>
          <w:i/>
        </w:rPr>
      </w:pPr>
      <w:r w:rsidRPr="00EC39F7">
        <w:rPr>
          <w:rFonts w:asciiTheme="majorHAnsi" w:hAnsiTheme="majorHAnsi"/>
        </w:rPr>
        <w:t>A verificação no Sicaf ou a exigência dos documentos nele não contidos somente será feita em relação ao licitante vencedor.</w:t>
      </w:r>
    </w:p>
    <w:p w14:paraId="29D8CA23" w14:textId="22D74EAD" w:rsidR="003C7A23" w:rsidRPr="00EC39F7" w:rsidRDefault="003C7A23" w:rsidP="005801D3">
      <w:pPr>
        <w:pStyle w:val="Nivel3"/>
        <w:spacing w:line="240" w:lineRule="auto"/>
        <w:rPr>
          <w:rFonts w:asciiTheme="majorHAnsi" w:hAnsiTheme="majorHAnsi"/>
          <w:i/>
        </w:rPr>
      </w:pPr>
      <w:r w:rsidRPr="00EC39F7">
        <w:rPr>
          <w:rFonts w:asciiTheme="majorHAnsi" w:hAnsiTheme="majorHAnsi"/>
        </w:rPr>
        <w:t>Os documentos relativos à regularidade fiscal somente serão exigidos, em qualquer caso, em momento posterior ao julgamento das propostas, e apenas do licitante mais bem classificado.</w:t>
      </w:r>
    </w:p>
    <w:p w14:paraId="39ACA429" w14:textId="32EC0CBA" w:rsidR="003C7A23" w:rsidRPr="00EC39F7" w:rsidRDefault="003C7A23" w:rsidP="005801D3">
      <w:pPr>
        <w:pStyle w:val="Nivel2"/>
        <w:spacing w:line="240" w:lineRule="auto"/>
        <w:rPr>
          <w:rFonts w:asciiTheme="majorHAnsi" w:hAnsiTheme="majorHAnsi"/>
          <w:i/>
        </w:rPr>
      </w:pPr>
      <w:r w:rsidRPr="00EC39F7">
        <w:rPr>
          <w:rFonts w:asciiTheme="majorHAnsi" w:hAnsiTheme="majorHAnsi"/>
        </w:rPr>
        <w:t>Após a entrega dos documentos para habilitação, não será permitida a substituição ou a apresentação de novos documentos, salvo em sede de diligência, para (</w:t>
      </w:r>
      <w:hyperlink r:id="rId41" w:anchor="art64" w:history="1">
        <w:r w:rsidRPr="00EC39F7">
          <w:rPr>
            <w:rStyle w:val="Hyperlink"/>
            <w:rFonts w:asciiTheme="majorHAnsi" w:hAnsiTheme="majorHAnsi"/>
          </w:rPr>
          <w:t>Lei 14.133/21, art. 64</w:t>
        </w:r>
      </w:hyperlink>
      <w:r w:rsidRPr="00EC39F7">
        <w:rPr>
          <w:rFonts w:asciiTheme="majorHAnsi" w:hAnsiTheme="majorHAnsi"/>
        </w:rPr>
        <w:t xml:space="preserve">, e </w:t>
      </w:r>
      <w:hyperlink r:id="rId42" w:history="1">
        <w:r w:rsidRPr="00EC39F7">
          <w:rPr>
            <w:rStyle w:val="Hyperlink"/>
            <w:rFonts w:asciiTheme="majorHAnsi" w:hAnsiTheme="majorHAnsi"/>
          </w:rPr>
          <w:t>IN 73/2022, art. 39, §4º</w:t>
        </w:r>
      </w:hyperlink>
      <w:r w:rsidRPr="00EC39F7">
        <w:rPr>
          <w:rFonts w:asciiTheme="majorHAnsi" w:hAnsiTheme="majorHAnsi"/>
        </w:rPr>
        <w:t>):</w:t>
      </w:r>
    </w:p>
    <w:p w14:paraId="2F229CA0" w14:textId="32B1BE14" w:rsidR="003C7A23" w:rsidRPr="00EC39F7" w:rsidRDefault="009A51E9" w:rsidP="005801D3">
      <w:pPr>
        <w:pStyle w:val="Nivel3"/>
        <w:spacing w:line="240" w:lineRule="auto"/>
        <w:rPr>
          <w:rFonts w:asciiTheme="majorHAnsi" w:hAnsiTheme="majorHAnsi"/>
          <w:i/>
          <w:iCs/>
        </w:rPr>
      </w:pPr>
      <w:r w:rsidRPr="00EC39F7">
        <w:rPr>
          <w:rFonts w:asciiTheme="majorHAnsi" w:hAnsiTheme="majorHAnsi"/>
        </w:rPr>
        <w:t>Complementação</w:t>
      </w:r>
      <w:r w:rsidR="003C7A23" w:rsidRPr="00EC39F7">
        <w:rPr>
          <w:rFonts w:asciiTheme="majorHAnsi" w:hAnsiTheme="majorHAnsi"/>
        </w:rPr>
        <w:t xml:space="preserve"> de informações acerca dos documentos já apresentados pelos licitantes e desde que necessária para apurar fatos existentes à época da abertura do certame; </w:t>
      </w:r>
      <w:proofErr w:type="gramStart"/>
      <w:r w:rsidR="003C7A23" w:rsidRPr="00EC39F7">
        <w:rPr>
          <w:rFonts w:asciiTheme="majorHAnsi" w:hAnsiTheme="majorHAnsi"/>
        </w:rPr>
        <w:t>e</w:t>
      </w:r>
      <w:proofErr w:type="gramEnd"/>
    </w:p>
    <w:p w14:paraId="60E1280D" w14:textId="1283C47E" w:rsidR="003C7A23" w:rsidRPr="00EC39F7" w:rsidRDefault="009A51E9" w:rsidP="005801D3">
      <w:pPr>
        <w:pStyle w:val="Nivel3"/>
        <w:spacing w:line="240" w:lineRule="auto"/>
        <w:rPr>
          <w:rFonts w:asciiTheme="majorHAnsi" w:hAnsiTheme="majorHAnsi"/>
          <w:i/>
          <w:iCs/>
        </w:rPr>
      </w:pPr>
      <w:r w:rsidRPr="00EC39F7">
        <w:rPr>
          <w:rFonts w:asciiTheme="majorHAnsi" w:hAnsiTheme="majorHAnsi"/>
        </w:rPr>
        <w:t>Atualização</w:t>
      </w:r>
      <w:r w:rsidR="003C7A23" w:rsidRPr="00EC39F7">
        <w:rPr>
          <w:rFonts w:asciiTheme="majorHAnsi" w:hAnsiTheme="majorHAnsi"/>
        </w:rPr>
        <w:t xml:space="preserve"> de documentos cuja validade tenha expirado após a data de recebimento das propostas;</w:t>
      </w:r>
    </w:p>
    <w:p w14:paraId="38CA540A" w14:textId="77777777" w:rsidR="003C7A23" w:rsidRPr="00EC39F7" w:rsidRDefault="003C7A23" w:rsidP="005801D3">
      <w:pPr>
        <w:pStyle w:val="Nivel2"/>
        <w:spacing w:line="240" w:lineRule="auto"/>
        <w:rPr>
          <w:rFonts w:asciiTheme="majorHAnsi" w:hAnsiTheme="majorHAnsi"/>
          <w:i/>
        </w:rPr>
      </w:pPr>
      <w:bookmarkStart w:id="37" w:name="_Ref114670319"/>
      <w:r w:rsidRPr="00EC39F7">
        <w:rPr>
          <w:rFonts w:asciiTheme="majorHAnsi" w:hAnsiTheme="majorHAnsi"/>
        </w:rPr>
        <w:t>Na análise dos documentos de habilitação, a comissão de contratação poderá sanar erros ou falhas, que não alterem a substância dos documentos e sua validade jurídica, mediante decisão fundamentada, registrada em ata e acessível a todos, atribuindo-lhes eﬁ</w:t>
      </w:r>
      <w:proofErr w:type="gramStart"/>
      <w:r w:rsidRPr="00EC39F7">
        <w:rPr>
          <w:rFonts w:asciiTheme="majorHAnsi" w:hAnsiTheme="majorHAnsi"/>
        </w:rPr>
        <w:t>cácia</w:t>
      </w:r>
      <w:proofErr w:type="gramEnd"/>
      <w:r w:rsidRPr="00EC39F7">
        <w:rPr>
          <w:rFonts w:asciiTheme="majorHAnsi" w:hAnsiTheme="majorHAnsi"/>
        </w:rPr>
        <w:t xml:space="preserve"> para fins de habilitação e classificação.</w:t>
      </w:r>
      <w:bookmarkEnd w:id="37"/>
    </w:p>
    <w:p w14:paraId="4506CAE4" w14:textId="105D50B6" w:rsidR="003C7A23" w:rsidRPr="00EC39F7" w:rsidRDefault="003C7A23" w:rsidP="005801D3">
      <w:pPr>
        <w:pStyle w:val="Nivel2"/>
        <w:spacing w:line="240" w:lineRule="auto"/>
        <w:rPr>
          <w:rFonts w:asciiTheme="majorHAnsi" w:hAnsiTheme="majorHAnsi"/>
          <w:i/>
          <w:iCs/>
          <w:color w:val="auto"/>
        </w:rPr>
      </w:pPr>
      <w:bookmarkStart w:id="38" w:name="_Ref114665528"/>
      <w:r w:rsidRPr="00EC39F7">
        <w:rPr>
          <w:rFonts w:asciiTheme="majorHAnsi" w:hAnsiTheme="majorHAnsi"/>
        </w:rPr>
        <w:t xml:space="preserve">Na hipótese de o licitante não atender às exigências para habilitação, o </w:t>
      </w:r>
      <w:r w:rsidR="00C5480A" w:rsidRPr="00EC39F7">
        <w:rPr>
          <w:rFonts w:asciiTheme="majorHAnsi" w:hAnsiTheme="majorHAnsi"/>
        </w:rPr>
        <w:t xml:space="preserve">Agente de Contratação/Comissão </w:t>
      </w:r>
      <w:r w:rsidRPr="00EC39F7">
        <w:rPr>
          <w:rFonts w:asciiTheme="majorHAnsi" w:hAnsiTheme="majorHAnsi"/>
        </w:rPr>
        <w:t xml:space="preserve">examinará a proposta subsequente e assim sucessivamente, na ordem </w:t>
      </w:r>
      <w:r w:rsidRPr="00EC39F7">
        <w:rPr>
          <w:rFonts w:asciiTheme="majorHAnsi" w:hAnsiTheme="majorHAnsi"/>
          <w:color w:val="auto"/>
        </w:rPr>
        <w:t xml:space="preserve">de classificação, até a apuração de uma proposta que atenda ao presente edital, observado o prazo disposto no subitem </w:t>
      </w:r>
      <w:r w:rsidR="00876206">
        <w:rPr>
          <w:rFonts w:asciiTheme="majorHAnsi" w:hAnsiTheme="majorHAnsi"/>
          <w:color w:val="auto"/>
        </w:rPr>
        <w:t>7.10.1</w:t>
      </w:r>
      <w:r w:rsidRPr="00EC39F7">
        <w:rPr>
          <w:rFonts w:asciiTheme="majorHAnsi" w:hAnsiTheme="majorHAnsi"/>
          <w:color w:val="auto"/>
        </w:rPr>
        <w:t>.</w:t>
      </w:r>
      <w:bookmarkEnd w:id="38"/>
    </w:p>
    <w:p w14:paraId="30A25CB4" w14:textId="77777777" w:rsidR="003C7A23" w:rsidRPr="00EC39F7" w:rsidRDefault="003C7A23" w:rsidP="005801D3">
      <w:pPr>
        <w:pStyle w:val="Nivel2"/>
        <w:spacing w:line="240" w:lineRule="auto"/>
        <w:rPr>
          <w:rFonts w:asciiTheme="majorHAnsi" w:hAnsiTheme="majorHAnsi"/>
          <w:i/>
        </w:rPr>
      </w:pPr>
      <w:bookmarkStart w:id="39" w:name="_Ref114665515"/>
      <w:r w:rsidRPr="00EC39F7">
        <w:rPr>
          <w:rFonts w:asciiTheme="majorHAnsi" w:hAnsiTheme="majorHAnsi"/>
        </w:rPr>
        <w:lastRenderedPageBreak/>
        <w:t xml:space="preserve">Somente serão disponibilizados para acesso público os documentos de habilitação do licitante cuja proposta atenda ao edital de licitação, </w:t>
      </w:r>
      <w:proofErr w:type="gramStart"/>
      <w:r w:rsidRPr="00EC39F7">
        <w:rPr>
          <w:rFonts w:asciiTheme="majorHAnsi" w:hAnsiTheme="majorHAnsi"/>
        </w:rPr>
        <w:t>após</w:t>
      </w:r>
      <w:proofErr w:type="gramEnd"/>
      <w:r w:rsidRPr="00EC39F7">
        <w:rPr>
          <w:rFonts w:asciiTheme="majorHAnsi" w:hAnsiTheme="majorHAnsi"/>
        </w:rPr>
        <w:t xml:space="preserve"> concluídos os procedimentos de que trata o subitem anterior</w:t>
      </w:r>
      <w:bookmarkEnd w:id="39"/>
      <w:r w:rsidRPr="00EC39F7">
        <w:rPr>
          <w:rFonts w:asciiTheme="majorHAnsi" w:hAnsiTheme="majorHAnsi"/>
        </w:rPr>
        <w:t>.</w:t>
      </w:r>
    </w:p>
    <w:p w14:paraId="112364AE" w14:textId="5FD303E1" w:rsidR="003C7A23" w:rsidRPr="00061711" w:rsidRDefault="003C7A23" w:rsidP="005801D3">
      <w:pPr>
        <w:pStyle w:val="Nivel2"/>
        <w:spacing w:line="240" w:lineRule="auto"/>
        <w:rPr>
          <w:rFonts w:asciiTheme="majorHAnsi" w:hAnsiTheme="majorHAnsi"/>
          <w:i/>
        </w:rPr>
      </w:pPr>
      <w:r w:rsidRPr="00EC39F7">
        <w:rPr>
          <w:rFonts w:asciiTheme="majorHAnsi" w:hAnsiTheme="majorHAnsi"/>
        </w:rPr>
        <w:t>A comprovação de regularidade fiscal e trabalhista das microempresas e das empresas de pequeno porte somente será exigida para efeito de contratação, e não como condição para participação na licitação</w:t>
      </w:r>
      <w:r w:rsidR="00876206">
        <w:rPr>
          <w:rFonts w:asciiTheme="majorHAnsi" w:hAnsiTheme="majorHAnsi"/>
        </w:rPr>
        <w:t>.</w:t>
      </w:r>
    </w:p>
    <w:p w14:paraId="4BECF701" w14:textId="77777777" w:rsidR="00061711" w:rsidRPr="002A15E5" w:rsidRDefault="00061711" w:rsidP="00061711">
      <w:pPr>
        <w:pStyle w:val="Nivel2"/>
        <w:spacing w:line="240" w:lineRule="auto"/>
        <w:rPr>
          <w:rFonts w:asciiTheme="majorHAnsi" w:hAnsiTheme="majorHAnsi"/>
        </w:rPr>
      </w:pPr>
      <w:r>
        <w:rPr>
          <w:rFonts w:asciiTheme="majorHAnsi" w:hAnsiTheme="majorHAnsi"/>
        </w:rPr>
        <w:t xml:space="preserve">Em se tratando de certidões, </w:t>
      </w:r>
      <w:r w:rsidRPr="00FE3A9A">
        <w:rPr>
          <w:rFonts w:asciiTheme="majorHAnsi" w:hAnsiTheme="majorHAnsi"/>
        </w:rPr>
        <w:t>quando a validade não estiver expressa no documento</w:t>
      </w:r>
      <w:r>
        <w:rPr>
          <w:rFonts w:asciiTheme="majorHAnsi" w:hAnsiTheme="majorHAnsi"/>
        </w:rPr>
        <w:t>,</w:t>
      </w:r>
      <w:r w:rsidRPr="00FE3A9A">
        <w:rPr>
          <w:rFonts w:asciiTheme="majorHAnsi" w:hAnsiTheme="majorHAnsi"/>
        </w:rPr>
        <w:t xml:space="preserve"> o mesmo será aceito com data de emissão não</w:t>
      </w:r>
      <w:r>
        <w:rPr>
          <w:rFonts w:asciiTheme="majorHAnsi" w:hAnsiTheme="majorHAnsi"/>
        </w:rPr>
        <w:t xml:space="preserve"> superior a 90 (noventa) dias da data de sua apresentação.</w:t>
      </w:r>
    </w:p>
    <w:p w14:paraId="15DA29FA" w14:textId="4060C90D" w:rsidR="003C7A23" w:rsidRPr="00EC39F7" w:rsidRDefault="003C7A23" w:rsidP="005801D3">
      <w:pPr>
        <w:pStyle w:val="Nivel01"/>
        <w:rPr>
          <w:rFonts w:asciiTheme="majorHAnsi" w:hAnsiTheme="majorHAnsi"/>
        </w:rPr>
      </w:pPr>
      <w:bookmarkStart w:id="40" w:name="_Toc161145288"/>
      <w:r w:rsidRPr="00EC39F7">
        <w:rPr>
          <w:rFonts w:asciiTheme="majorHAnsi" w:hAnsiTheme="majorHAnsi"/>
        </w:rPr>
        <w:t>DOS RECURSOS</w:t>
      </w:r>
      <w:bookmarkEnd w:id="40"/>
    </w:p>
    <w:p w14:paraId="6D890939" w14:textId="2B72A6F0"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A interposição de recurso referente ao julgamento das propostas, à habilitação ou inabilitação de licitantes, à anulação ou revogação da licitação, observará o disposto no </w:t>
      </w:r>
      <w:hyperlink r:id="rId43" w:anchor="art165" w:history="1">
        <w:r w:rsidRPr="00EC39F7">
          <w:rPr>
            <w:rStyle w:val="Hyperlink"/>
            <w:rFonts w:asciiTheme="majorHAnsi" w:hAnsiTheme="majorHAnsi"/>
          </w:rPr>
          <w:t xml:space="preserve">art. 165 da Lei nº </w:t>
        </w:r>
        <w:r w:rsidR="003F2091">
          <w:rPr>
            <w:rStyle w:val="Hyperlink"/>
            <w:rFonts w:asciiTheme="majorHAnsi" w:hAnsiTheme="majorHAnsi"/>
          </w:rPr>
          <w:t>14.133, de 1º de abril de 2021</w:t>
        </w:r>
      </w:hyperlink>
      <w:r w:rsidRPr="00EC39F7">
        <w:rPr>
          <w:rFonts w:asciiTheme="majorHAnsi" w:hAnsiTheme="majorHAnsi"/>
        </w:rPr>
        <w:t>.</w:t>
      </w:r>
    </w:p>
    <w:p w14:paraId="3D33D2C2"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prazo recursal é de </w:t>
      </w:r>
      <w:proofErr w:type="gramStart"/>
      <w:r w:rsidRPr="00EC39F7">
        <w:rPr>
          <w:rFonts w:asciiTheme="majorHAnsi" w:hAnsiTheme="majorHAnsi"/>
        </w:rPr>
        <w:t>3</w:t>
      </w:r>
      <w:proofErr w:type="gramEnd"/>
      <w:r w:rsidRPr="00EC39F7">
        <w:rPr>
          <w:rFonts w:asciiTheme="majorHAnsi" w:hAnsiTheme="majorHAnsi"/>
        </w:rPr>
        <w:t xml:space="preserve"> (três) dias úteis, contados da data de intimação ou de lavratura da ata.</w:t>
      </w:r>
    </w:p>
    <w:p w14:paraId="08292A7B"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Quando o recurso apresentado impugnar o julgamento das propostas ou o ato de habilitação ou inabilitação do licitante:</w:t>
      </w:r>
    </w:p>
    <w:p w14:paraId="2E4F6788" w14:textId="78EC0E94" w:rsidR="003C7A23" w:rsidRPr="00EC39F7" w:rsidRDefault="000F782E" w:rsidP="005801D3">
      <w:pPr>
        <w:pStyle w:val="Nivel3"/>
        <w:spacing w:line="240" w:lineRule="auto"/>
        <w:rPr>
          <w:rFonts w:asciiTheme="majorHAnsi" w:hAnsiTheme="majorHAnsi"/>
        </w:rPr>
      </w:pPr>
      <w:r w:rsidRPr="00EC39F7">
        <w:rPr>
          <w:rFonts w:asciiTheme="majorHAnsi" w:hAnsiTheme="majorHAnsi"/>
        </w:rPr>
        <w:t>A</w:t>
      </w:r>
      <w:r w:rsidR="003C7A23" w:rsidRPr="00EC39F7">
        <w:rPr>
          <w:rFonts w:asciiTheme="majorHAnsi" w:hAnsiTheme="majorHAnsi"/>
        </w:rPr>
        <w:t xml:space="preserve"> intenção de recorrer deverá ser manifestada imediatamente, </w:t>
      </w:r>
      <w:proofErr w:type="gramStart"/>
      <w:r w:rsidR="003C7A23" w:rsidRPr="00EC39F7">
        <w:rPr>
          <w:rFonts w:asciiTheme="majorHAnsi" w:hAnsiTheme="majorHAnsi"/>
        </w:rPr>
        <w:t>sob pena</w:t>
      </w:r>
      <w:proofErr w:type="gramEnd"/>
      <w:r w:rsidR="003C7A23" w:rsidRPr="00EC39F7">
        <w:rPr>
          <w:rFonts w:asciiTheme="majorHAnsi" w:hAnsiTheme="majorHAnsi"/>
        </w:rPr>
        <w:t xml:space="preserve"> de preclusão;</w:t>
      </w:r>
    </w:p>
    <w:p w14:paraId="301C0007" w14:textId="562117C6" w:rsidR="00E16F8C" w:rsidRPr="0022681E" w:rsidRDefault="000F782E" w:rsidP="005801D3">
      <w:pPr>
        <w:pStyle w:val="Nivel3"/>
        <w:spacing w:line="240" w:lineRule="auto"/>
        <w:rPr>
          <w:rFonts w:asciiTheme="majorHAnsi" w:hAnsiTheme="majorHAnsi"/>
        </w:rPr>
      </w:pPr>
      <w:r w:rsidRPr="0022681E">
        <w:rPr>
          <w:rFonts w:asciiTheme="majorHAnsi" w:hAnsiTheme="majorHAnsi"/>
        </w:rPr>
        <w:t>O</w:t>
      </w:r>
      <w:r w:rsidR="00E16F8C" w:rsidRPr="0022681E">
        <w:rPr>
          <w:rFonts w:asciiTheme="majorHAnsi" w:hAnsiTheme="majorHAnsi"/>
        </w:rPr>
        <w:t xml:space="preserve"> prazo para a manifestação da intenção de recorrer </w:t>
      </w:r>
      <w:r w:rsidR="0022681E" w:rsidRPr="0022681E">
        <w:rPr>
          <w:rFonts w:asciiTheme="majorHAnsi" w:hAnsiTheme="majorHAnsi"/>
        </w:rPr>
        <w:t>será de 1</w:t>
      </w:r>
      <w:r w:rsidR="00B70C66">
        <w:rPr>
          <w:rFonts w:asciiTheme="majorHAnsi" w:hAnsiTheme="majorHAnsi"/>
        </w:rPr>
        <w:t>0</w:t>
      </w:r>
      <w:r w:rsidR="00E16F8C" w:rsidRPr="0022681E">
        <w:rPr>
          <w:rFonts w:asciiTheme="majorHAnsi" w:hAnsiTheme="majorHAnsi"/>
        </w:rPr>
        <w:t xml:space="preserve"> (</w:t>
      </w:r>
      <w:r w:rsidR="00B70C66">
        <w:rPr>
          <w:rFonts w:asciiTheme="majorHAnsi" w:hAnsiTheme="majorHAnsi"/>
        </w:rPr>
        <w:t>dez</w:t>
      </w:r>
      <w:r w:rsidR="00E16F8C" w:rsidRPr="0022681E">
        <w:rPr>
          <w:rFonts w:asciiTheme="majorHAnsi" w:hAnsiTheme="majorHAnsi"/>
        </w:rPr>
        <w:t>) minutos.</w:t>
      </w:r>
    </w:p>
    <w:p w14:paraId="3743A4BF" w14:textId="001FD971" w:rsidR="003C7A23" w:rsidRPr="00EC39F7" w:rsidRDefault="000F782E" w:rsidP="005801D3">
      <w:pPr>
        <w:pStyle w:val="Nivel3"/>
        <w:spacing w:line="240" w:lineRule="auto"/>
        <w:rPr>
          <w:rFonts w:asciiTheme="majorHAnsi" w:hAnsiTheme="majorHAnsi"/>
        </w:rPr>
      </w:pPr>
      <w:r w:rsidRPr="00EC39F7">
        <w:rPr>
          <w:rFonts w:asciiTheme="majorHAnsi" w:hAnsiTheme="majorHAnsi"/>
        </w:rPr>
        <w:t>O</w:t>
      </w:r>
      <w:r w:rsidR="003C7A23" w:rsidRPr="00EC39F7">
        <w:rPr>
          <w:rFonts w:asciiTheme="majorHAnsi" w:hAnsiTheme="majorHAnsi"/>
        </w:rPr>
        <w:t xml:space="preserve"> prazo para apresentação das razões recursais será iniciado na data de intimação ou de lavratura da ata de habilitação ou inabilitação;</w:t>
      </w:r>
    </w:p>
    <w:p w14:paraId="39141325" w14:textId="5456F8C0" w:rsidR="003C7A23" w:rsidRPr="00EC39F7" w:rsidRDefault="000F782E" w:rsidP="005801D3">
      <w:pPr>
        <w:pStyle w:val="Nivel3"/>
        <w:spacing w:line="240" w:lineRule="auto"/>
        <w:rPr>
          <w:rFonts w:asciiTheme="majorHAnsi" w:hAnsiTheme="majorHAnsi"/>
        </w:rPr>
      </w:pPr>
      <w:r w:rsidRPr="00EC39F7">
        <w:rPr>
          <w:rFonts w:asciiTheme="majorHAnsi" w:hAnsiTheme="majorHAnsi"/>
        </w:rPr>
        <w:t>Na</w:t>
      </w:r>
      <w:r w:rsidR="003C7A23" w:rsidRPr="00EC39F7">
        <w:rPr>
          <w:rFonts w:asciiTheme="majorHAnsi" w:hAnsiTheme="majorHAnsi"/>
        </w:rPr>
        <w:t xml:space="preserve"> hipótese de adoção da inversão de fases prevista no </w:t>
      </w:r>
      <w:hyperlink r:id="rId44" w:anchor="art17§1" w:history="1">
        <w:r w:rsidR="003C7A23" w:rsidRPr="00EC39F7">
          <w:rPr>
            <w:rStyle w:val="Hyperlink"/>
            <w:rFonts w:asciiTheme="majorHAnsi" w:hAnsiTheme="majorHAnsi"/>
          </w:rPr>
          <w:t xml:space="preserve">§ 1º do art. 17 da Lei nº </w:t>
        </w:r>
        <w:r w:rsidR="003F2091">
          <w:rPr>
            <w:rStyle w:val="Hyperlink"/>
            <w:rFonts w:asciiTheme="majorHAnsi" w:hAnsiTheme="majorHAnsi"/>
          </w:rPr>
          <w:t>14.133, de 1º de abril de 2021</w:t>
        </w:r>
      </w:hyperlink>
      <w:r w:rsidR="003C7A23" w:rsidRPr="00EC39F7">
        <w:rPr>
          <w:rFonts w:asciiTheme="majorHAnsi" w:hAnsiTheme="majorHAnsi"/>
        </w:rPr>
        <w:t>, o prazo para apresentação das razões recursais será iniciado na data de intimação da ata de julgamento.</w:t>
      </w:r>
    </w:p>
    <w:p w14:paraId="522F5186"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Os recursos deverão ser encaminhados em campo próprio do sistema.</w:t>
      </w:r>
    </w:p>
    <w:p w14:paraId="7C576EC6"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recurso será dirigido à autoridade que tiver editado o ato ou proferido a decisão recorrida, a qual poderá reconsiderar sua decisão no prazo de </w:t>
      </w:r>
      <w:proofErr w:type="gramStart"/>
      <w:r w:rsidRPr="00EC39F7">
        <w:rPr>
          <w:rFonts w:asciiTheme="majorHAnsi" w:hAnsiTheme="majorHAnsi"/>
        </w:rPr>
        <w:t>3</w:t>
      </w:r>
      <w:proofErr w:type="gramEnd"/>
      <w:r w:rsidRPr="00EC39F7">
        <w:rPr>
          <w:rFonts w:asciiTheme="majorHAnsi" w:hAnsiTheme="majorHAnsi"/>
        </w:rPr>
        <w:t xml:space="preserve"> (três) dias úteis, ou, nesse mesmo prazo, encaminhar recurso para a autoridade superior, a qual deverá proferir sua decisão no prazo de 10 (dez) dias úteis, contado do recebimento dos autos.</w:t>
      </w:r>
    </w:p>
    <w:p w14:paraId="41418DC0"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Os recursos interpostos fora do prazo não serão conhecidos. </w:t>
      </w:r>
    </w:p>
    <w:p w14:paraId="0AE7E747"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prazo para apresentação de contrarrazões ao recurso pelos demais licitantes será de </w:t>
      </w:r>
      <w:proofErr w:type="gramStart"/>
      <w:r w:rsidRPr="00EC39F7">
        <w:rPr>
          <w:rFonts w:asciiTheme="majorHAnsi" w:hAnsiTheme="majorHAnsi"/>
        </w:rPr>
        <w:t>3</w:t>
      </w:r>
      <w:proofErr w:type="gramEnd"/>
      <w:r w:rsidRPr="00EC39F7">
        <w:rPr>
          <w:rFonts w:asciiTheme="majorHAnsi" w:hAnsiTheme="majorHAnsi"/>
        </w:rPr>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recurso e o pedido de reconsideração terão efeito suspensivo do ato ou da decisão recorrida até que sobrevenha decisão final da autoridade competente. </w:t>
      </w:r>
    </w:p>
    <w:p w14:paraId="0A572902"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O acolhimento do recurso invalida tão somente os atos insuscetíveis de aproveitamento. </w:t>
      </w:r>
    </w:p>
    <w:p w14:paraId="4CCCD65E" w14:textId="0323F351" w:rsidR="003C7A23" w:rsidRDefault="003C7A23" w:rsidP="005801D3">
      <w:pPr>
        <w:pStyle w:val="Nivel2"/>
        <w:spacing w:line="240" w:lineRule="auto"/>
        <w:rPr>
          <w:rFonts w:asciiTheme="majorHAnsi" w:hAnsiTheme="majorHAnsi"/>
        </w:rPr>
      </w:pPr>
      <w:r w:rsidRPr="00C63B6E">
        <w:rPr>
          <w:rFonts w:asciiTheme="majorHAnsi" w:hAnsiTheme="majorHAnsi"/>
        </w:rPr>
        <w:t xml:space="preserve">Os autos do processo permanecerão com vista franqueada aos interessados no sítio eletrônico </w:t>
      </w:r>
      <w:hyperlink r:id="rId45" w:history="1">
        <w:r w:rsidR="00C63B6E" w:rsidRPr="00255C87">
          <w:rPr>
            <w:rStyle w:val="Hyperlink"/>
            <w:rFonts w:asciiTheme="majorHAnsi" w:hAnsiTheme="majorHAnsi"/>
          </w:rPr>
          <w:t>http://www.ubirata.pr.gov.br/</w:t>
        </w:r>
      </w:hyperlink>
      <w:r w:rsidR="00C63B6E" w:rsidRPr="00C63B6E">
        <w:rPr>
          <w:rFonts w:asciiTheme="majorHAnsi" w:hAnsiTheme="majorHAnsi"/>
        </w:rPr>
        <w:t>.</w:t>
      </w:r>
    </w:p>
    <w:p w14:paraId="6948A72B" w14:textId="77777777" w:rsidR="003C7A23" w:rsidRPr="00EC39F7" w:rsidRDefault="003C7A23" w:rsidP="005801D3">
      <w:pPr>
        <w:pStyle w:val="Nivel01"/>
        <w:rPr>
          <w:rFonts w:asciiTheme="majorHAnsi" w:hAnsiTheme="majorHAnsi"/>
        </w:rPr>
      </w:pPr>
      <w:bookmarkStart w:id="41" w:name="_Toc161145289"/>
      <w:r w:rsidRPr="00EC39F7">
        <w:rPr>
          <w:rFonts w:asciiTheme="majorHAnsi" w:hAnsiTheme="majorHAnsi"/>
        </w:rPr>
        <w:t>DAS INFRAÇÕES ADMINISTRATIVAS E SANÇÕES</w:t>
      </w:r>
      <w:bookmarkEnd w:id="41"/>
    </w:p>
    <w:p w14:paraId="36144D78"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Comete infração administrativa, nos termos da lei, o licitante que, com dolo ou culpa: </w:t>
      </w:r>
    </w:p>
    <w:p w14:paraId="43ECC717" w14:textId="21252D25" w:rsidR="003C7A23" w:rsidRPr="00EC39F7" w:rsidRDefault="000F782E" w:rsidP="005801D3">
      <w:pPr>
        <w:pStyle w:val="Nivel3"/>
        <w:spacing w:line="240" w:lineRule="auto"/>
        <w:rPr>
          <w:rFonts w:asciiTheme="majorHAnsi" w:hAnsiTheme="majorHAnsi"/>
        </w:rPr>
      </w:pPr>
      <w:bookmarkStart w:id="42" w:name="_Ref114668085"/>
      <w:bookmarkStart w:id="43" w:name="_Hlk114652595"/>
      <w:r w:rsidRPr="00EC39F7">
        <w:rPr>
          <w:rFonts w:asciiTheme="majorHAnsi" w:hAnsiTheme="majorHAnsi"/>
        </w:rPr>
        <w:t>Deixar</w:t>
      </w:r>
      <w:r w:rsidR="003C7A23" w:rsidRPr="00EC39F7">
        <w:rPr>
          <w:rFonts w:asciiTheme="majorHAnsi" w:hAnsiTheme="majorHAnsi"/>
        </w:rPr>
        <w:t xml:space="preserve"> de entregar a documentação exigida para o certame ou não entregar qualquer documento que tenha sido solicitado pelo</w:t>
      </w:r>
      <w:r w:rsidR="00FB695B" w:rsidRPr="00EC39F7">
        <w:rPr>
          <w:rFonts w:asciiTheme="majorHAnsi" w:hAnsiTheme="majorHAnsi"/>
        </w:rPr>
        <w:t xml:space="preserve"> </w:t>
      </w:r>
      <w:r w:rsidR="00115EE1" w:rsidRPr="00EC39F7">
        <w:rPr>
          <w:rFonts w:asciiTheme="majorHAnsi" w:hAnsiTheme="majorHAnsi"/>
        </w:rPr>
        <w:t xml:space="preserve">Agente de Contratação/Comissão </w:t>
      </w:r>
      <w:r w:rsidR="003C7A23" w:rsidRPr="00EC39F7">
        <w:rPr>
          <w:rFonts w:asciiTheme="majorHAnsi" w:hAnsiTheme="majorHAnsi"/>
        </w:rPr>
        <w:t>durante o certame;</w:t>
      </w:r>
      <w:bookmarkEnd w:id="42"/>
    </w:p>
    <w:p w14:paraId="6D9E96AB" w14:textId="77777777" w:rsidR="003C7A23" w:rsidRPr="00EC39F7" w:rsidRDefault="003C7A23" w:rsidP="005801D3">
      <w:pPr>
        <w:pStyle w:val="Nivel3"/>
        <w:spacing w:line="240" w:lineRule="auto"/>
        <w:rPr>
          <w:rFonts w:asciiTheme="majorHAnsi" w:hAnsiTheme="majorHAnsi"/>
        </w:rPr>
      </w:pPr>
      <w:bookmarkStart w:id="44" w:name="_Ref114668108"/>
      <w:r w:rsidRPr="00EC39F7">
        <w:rPr>
          <w:rFonts w:asciiTheme="majorHAnsi" w:hAnsiTheme="majorHAnsi"/>
        </w:rPr>
        <w:t>Salvo em decorrência de fato superveniente devidamente justificado, não mantiver a proposta em especial quando:</w:t>
      </w:r>
      <w:bookmarkEnd w:id="44"/>
    </w:p>
    <w:p w14:paraId="78070BBD" w14:textId="359E13CE" w:rsidR="003C7A23" w:rsidRPr="00EC39F7" w:rsidRDefault="000F782E" w:rsidP="005801D3">
      <w:pPr>
        <w:pStyle w:val="Nivel4"/>
        <w:spacing w:line="240" w:lineRule="auto"/>
        <w:rPr>
          <w:rFonts w:asciiTheme="majorHAnsi" w:hAnsiTheme="majorHAnsi"/>
        </w:rPr>
      </w:pPr>
      <w:r w:rsidRPr="00EC39F7">
        <w:rPr>
          <w:rFonts w:asciiTheme="majorHAnsi" w:hAnsiTheme="majorHAnsi"/>
        </w:rPr>
        <w:t>Não</w:t>
      </w:r>
      <w:r w:rsidR="003C7A23" w:rsidRPr="00EC39F7">
        <w:rPr>
          <w:rFonts w:asciiTheme="majorHAnsi" w:hAnsiTheme="majorHAnsi"/>
        </w:rPr>
        <w:t xml:space="preserve"> enviar a proposta adequada ao último lance ofertado ou após a negociação; </w:t>
      </w:r>
    </w:p>
    <w:p w14:paraId="415A47F9" w14:textId="7106A6D2" w:rsidR="003C7A23" w:rsidRPr="00EC39F7" w:rsidRDefault="000F782E" w:rsidP="005801D3">
      <w:pPr>
        <w:pStyle w:val="Nivel4"/>
        <w:spacing w:line="240" w:lineRule="auto"/>
        <w:rPr>
          <w:rFonts w:asciiTheme="majorHAnsi" w:hAnsiTheme="majorHAnsi"/>
        </w:rPr>
      </w:pPr>
      <w:r w:rsidRPr="00EC39F7">
        <w:rPr>
          <w:rFonts w:asciiTheme="majorHAnsi" w:hAnsiTheme="majorHAnsi"/>
        </w:rPr>
        <w:t>Recusar</w:t>
      </w:r>
      <w:r w:rsidR="003C7A23" w:rsidRPr="00EC39F7">
        <w:rPr>
          <w:rFonts w:asciiTheme="majorHAnsi" w:hAnsiTheme="majorHAnsi"/>
        </w:rPr>
        <w:t xml:space="preserve">-se a enviar o detalhamento da proposta quando exigível; </w:t>
      </w:r>
    </w:p>
    <w:p w14:paraId="3F87EE1A" w14:textId="115FA9AB" w:rsidR="003C7A23" w:rsidRPr="00EC39F7" w:rsidRDefault="000F782E" w:rsidP="005801D3">
      <w:pPr>
        <w:pStyle w:val="Nivel4"/>
        <w:spacing w:line="240" w:lineRule="auto"/>
        <w:rPr>
          <w:rFonts w:asciiTheme="majorHAnsi" w:hAnsiTheme="majorHAnsi"/>
        </w:rPr>
      </w:pPr>
      <w:r w:rsidRPr="00EC39F7">
        <w:rPr>
          <w:rFonts w:asciiTheme="majorHAnsi" w:hAnsiTheme="majorHAnsi"/>
        </w:rPr>
        <w:t>Pedir</w:t>
      </w:r>
      <w:r w:rsidR="003C7A23" w:rsidRPr="00EC39F7">
        <w:rPr>
          <w:rFonts w:asciiTheme="majorHAnsi" w:hAnsiTheme="majorHAnsi"/>
        </w:rPr>
        <w:t xml:space="preserve"> para ser desclassificado quando encerrada a etapa competitiva; </w:t>
      </w:r>
    </w:p>
    <w:p w14:paraId="5CC642B2" w14:textId="058A1D01" w:rsidR="003C7A23" w:rsidRPr="00EC39F7" w:rsidRDefault="000F782E" w:rsidP="005801D3">
      <w:pPr>
        <w:pStyle w:val="Nivel4"/>
        <w:spacing w:line="240" w:lineRule="auto"/>
        <w:rPr>
          <w:rFonts w:asciiTheme="majorHAnsi" w:hAnsiTheme="majorHAnsi"/>
        </w:rPr>
      </w:pPr>
      <w:r w:rsidRPr="00EC39F7">
        <w:rPr>
          <w:rFonts w:asciiTheme="majorHAnsi" w:hAnsiTheme="majorHAnsi"/>
        </w:rPr>
        <w:t>Deixar</w:t>
      </w:r>
      <w:r w:rsidR="003C7A23" w:rsidRPr="00EC39F7">
        <w:rPr>
          <w:rFonts w:asciiTheme="majorHAnsi" w:hAnsiTheme="majorHAnsi"/>
        </w:rPr>
        <w:t xml:space="preserve"> de apresentar amostra;</w:t>
      </w:r>
      <w:r w:rsidR="00717779" w:rsidRPr="00EC39F7">
        <w:rPr>
          <w:rFonts w:asciiTheme="majorHAnsi" w:hAnsiTheme="majorHAnsi"/>
        </w:rPr>
        <w:t xml:space="preserve"> </w:t>
      </w:r>
      <w:proofErr w:type="gramStart"/>
      <w:r w:rsidR="00717779" w:rsidRPr="00EC39F7">
        <w:rPr>
          <w:rFonts w:asciiTheme="majorHAnsi" w:hAnsiTheme="majorHAnsi"/>
        </w:rPr>
        <w:t>ou</w:t>
      </w:r>
      <w:proofErr w:type="gramEnd"/>
    </w:p>
    <w:p w14:paraId="3CF98C0B" w14:textId="4BF2F7C0" w:rsidR="003C7A23" w:rsidRPr="00EC39F7" w:rsidRDefault="000F782E" w:rsidP="005801D3">
      <w:pPr>
        <w:pStyle w:val="Nivel4"/>
        <w:spacing w:line="240" w:lineRule="auto"/>
        <w:rPr>
          <w:rFonts w:asciiTheme="majorHAnsi" w:hAnsiTheme="majorHAnsi"/>
        </w:rPr>
      </w:pPr>
      <w:r w:rsidRPr="00EC39F7">
        <w:rPr>
          <w:rFonts w:asciiTheme="majorHAnsi" w:hAnsiTheme="majorHAnsi"/>
        </w:rPr>
        <w:lastRenderedPageBreak/>
        <w:t>Apresentar</w:t>
      </w:r>
      <w:r w:rsidR="003C7A23" w:rsidRPr="00EC39F7">
        <w:rPr>
          <w:rFonts w:asciiTheme="majorHAnsi" w:hAnsiTheme="majorHAnsi"/>
        </w:rPr>
        <w:t xml:space="preserve"> proposta ou amostra em desacordo com as especificações do edital; </w:t>
      </w:r>
    </w:p>
    <w:p w14:paraId="4C7E529E" w14:textId="71F844A7" w:rsidR="003C7A23" w:rsidRPr="00EC39F7" w:rsidRDefault="000F782E" w:rsidP="005801D3">
      <w:pPr>
        <w:pStyle w:val="Nivel3"/>
        <w:spacing w:line="240" w:lineRule="auto"/>
        <w:rPr>
          <w:rFonts w:asciiTheme="majorHAnsi" w:hAnsiTheme="majorHAnsi"/>
        </w:rPr>
      </w:pPr>
      <w:bookmarkStart w:id="45" w:name="_Ref114668139"/>
      <w:r w:rsidRPr="00EC39F7">
        <w:rPr>
          <w:rFonts w:asciiTheme="majorHAnsi" w:hAnsiTheme="majorHAnsi"/>
        </w:rPr>
        <w:t>Não</w:t>
      </w:r>
      <w:r w:rsidR="003C7A23" w:rsidRPr="00EC39F7">
        <w:rPr>
          <w:rFonts w:asciiTheme="majorHAnsi" w:hAnsiTheme="majorHAnsi"/>
        </w:rPr>
        <w:t xml:space="preserve"> celebrar o contrato ou não entregar a documentação exigida para a contratação, quando convocado dentro do prazo de validade de sua proposta;</w:t>
      </w:r>
      <w:bookmarkEnd w:id="45"/>
    </w:p>
    <w:p w14:paraId="25346253" w14:textId="1F90A859" w:rsidR="003C7A23" w:rsidRPr="00EC39F7" w:rsidRDefault="000F782E" w:rsidP="005801D3">
      <w:pPr>
        <w:pStyle w:val="Nivel4"/>
        <w:spacing w:line="240" w:lineRule="auto"/>
        <w:rPr>
          <w:rFonts w:asciiTheme="majorHAnsi" w:hAnsiTheme="majorHAnsi"/>
        </w:rPr>
      </w:pPr>
      <w:r w:rsidRPr="00EC39F7">
        <w:rPr>
          <w:rFonts w:asciiTheme="majorHAnsi" w:hAnsiTheme="majorHAnsi"/>
        </w:rPr>
        <w:t>Recusar</w:t>
      </w:r>
      <w:r w:rsidR="003C7A23" w:rsidRPr="00EC39F7">
        <w:rPr>
          <w:rFonts w:asciiTheme="majorHAnsi" w:hAnsiTheme="majorHAnsi"/>
        </w:rPr>
        <w:t>-se, sem justificativa, a assinar o contrato ou a ata de registro de preço, ou a aceitar ou retirar o instrumento equivalente no prazo estabelecido pela Administração;</w:t>
      </w:r>
    </w:p>
    <w:p w14:paraId="65ACC558" w14:textId="41BD73E4" w:rsidR="003C7A23" w:rsidRPr="00EC39F7" w:rsidRDefault="000F782E" w:rsidP="005801D3">
      <w:pPr>
        <w:pStyle w:val="Nivel3"/>
        <w:spacing w:line="240" w:lineRule="auto"/>
        <w:rPr>
          <w:rFonts w:asciiTheme="majorHAnsi" w:hAnsiTheme="majorHAnsi"/>
        </w:rPr>
      </w:pPr>
      <w:bookmarkStart w:id="46" w:name="_Ref114668249"/>
      <w:r w:rsidRPr="00EC39F7">
        <w:rPr>
          <w:rFonts w:asciiTheme="majorHAnsi" w:hAnsiTheme="majorHAnsi"/>
        </w:rPr>
        <w:t>Apresentar</w:t>
      </w:r>
      <w:r w:rsidR="003C7A23" w:rsidRPr="00EC39F7">
        <w:rPr>
          <w:rFonts w:asciiTheme="majorHAnsi" w:hAnsiTheme="majorHAnsi"/>
        </w:rPr>
        <w:t xml:space="preserve"> declaração ou documentação falsa exigida para o certame ou prestar declaração falsa durante a licitação</w:t>
      </w:r>
      <w:bookmarkEnd w:id="46"/>
    </w:p>
    <w:p w14:paraId="301BADD7" w14:textId="3F3F87DF" w:rsidR="003C7A23" w:rsidRPr="00EC39F7" w:rsidRDefault="000F782E" w:rsidP="005801D3">
      <w:pPr>
        <w:pStyle w:val="Nivel3"/>
        <w:spacing w:line="240" w:lineRule="auto"/>
        <w:rPr>
          <w:rFonts w:asciiTheme="majorHAnsi" w:hAnsiTheme="majorHAnsi"/>
        </w:rPr>
      </w:pPr>
      <w:bookmarkStart w:id="47" w:name="_Ref114668245"/>
      <w:r w:rsidRPr="00EC39F7">
        <w:rPr>
          <w:rFonts w:asciiTheme="majorHAnsi" w:hAnsiTheme="majorHAnsi"/>
        </w:rPr>
        <w:t>Fraudar</w:t>
      </w:r>
      <w:r w:rsidR="003C7A23" w:rsidRPr="00EC39F7">
        <w:rPr>
          <w:rFonts w:asciiTheme="majorHAnsi" w:hAnsiTheme="majorHAnsi"/>
        </w:rPr>
        <w:t xml:space="preserve"> a licitação</w:t>
      </w:r>
      <w:bookmarkEnd w:id="47"/>
    </w:p>
    <w:p w14:paraId="30E8E806" w14:textId="1F306BEF" w:rsidR="003C7A23" w:rsidRPr="00EC39F7" w:rsidRDefault="000F782E" w:rsidP="005801D3">
      <w:pPr>
        <w:pStyle w:val="Nivel3"/>
        <w:spacing w:line="240" w:lineRule="auto"/>
        <w:rPr>
          <w:rFonts w:asciiTheme="majorHAnsi" w:hAnsiTheme="majorHAnsi"/>
        </w:rPr>
      </w:pPr>
      <w:bookmarkStart w:id="48" w:name="_Ref114668247"/>
      <w:r w:rsidRPr="00EC39F7">
        <w:rPr>
          <w:rFonts w:asciiTheme="majorHAnsi" w:hAnsiTheme="majorHAnsi"/>
        </w:rPr>
        <w:t>Comportar</w:t>
      </w:r>
      <w:r w:rsidR="003C7A23" w:rsidRPr="00EC39F7">
        <w:rPr>
          <w:rFonts w:asciiTheme="majorHAnsi" w:hAnsiTheme="majorHAnsi"/>
        </w:rPr>
        <w:t>-se de modo inidôneo ou cometer fraude de qualquer natureza, em especial quando:</w:t>
      </w:r>
      <w:bookmarkEnd w:id="48"/>
    </w:p>
    <w:p w14:paraId="69FD8D25" w14:textId="420B35DC" w:rsidR="003C7A23" w:rsidRPr="00EC39F7" w:rsidRDefault="000F782E" w:rsidP="005801D3">
      <w:pPr>
        <w:pStyle w:val="Nivel4"/>
        <w:spacing w:line="240" w:lineRule="auto"/>
        <w:rPr>
          <w:rFonts w:asciiTheme="majorHAnsi" w:hAnsiTheme="majorHAnsi"/>
        </w:rPr>
      </w:pPr>
      <w:r w:rsidRPr="00EC39F7">
        <w:rPr>
          <w:rFonts w:asciiTheme="majorHAnsi" w:hAnsiTheme="majorHAnsi"/>
        </w:rPr>
        <w:t>Induzir</w:t>
      </w:r>
      <w:r w:rsidR="003C7A23" w:rsidRPr="00EC39F7">
        <w:rPr>
          <w:rFonts w:asciiTheme="majorHAnsi" w:hAnsiTheme="majorHAnsi"/>
        </w:rPr>
        <w:t xml:space="preserve"> deliberadamente a erro no julgamento; </w:t>
      </w:r>
    </w:p>
    <w:p w14:paraId="3F1CAA92" w14:textId="53574144" w:rsidR="003C7A23" w:rsidRPr="00EC39F7" w:rsidRDefault="000F782E" w:rsidP="005801D3">
      <w:pPr>
        <w:pStyle w:val="Nivel4"/>
        <w:spacing w:line="240" w:lineRule="auto"/>
        <w:rPr>
          <w:rFonts w:asciiTheme="majorHAnsi" w:hAnsiTheme="majorHAnsi"/>
        </w:rPr>
      </w:pPr>
      <w:r w:rsidRPr="00EC39F7">
        <w:rPr>
          <w:rFonts w:asciiTheme="majorHAnsi" w:hAnsiTheme="majorHAnsi"/>
        </w:rPr>
        <w:t>Apresentar</w:t>
      </w:r>
      <w:r w:rsidR="003C7A23" w:rsidRPr="00EC39F7">
        <w:rPr>
          <w:rFonts w:asciiTheme="majorHAnsi" w:hAnsiTheme="majorHAnsi"/>
        </w:rPr>
        <w:t xml:space="preserve"> amostra falsificada ou deteriorada; </w:t>
      </w:r>
    </w:p>
    <w:p w14:paraId="49C86C9E" w14:textId="39193E8C" w:rsidR="003C7A23" w:rsidRPr="00EC39F7" w:rsidRDefault="000F782E" w:rsidP="005801D3">
      <w:pPr>
        <w:pStyle w:val="Nivel3"/>
        <w:spacing w:line="240" w:lineRule="auto"/>
        <w:rPr>
          <w:rFonts w:asciiTheme="majorHAnsi" w:hAnsiTheme="majorHAnsi"/>
        </w:rPr>
      </w:pPr>
      <w:bookmarkStart w:id="49" w:name="_Ref114668251"/>
      <w:r w:rsidRPr="00EC39F7">
        <w:rPr>
          <w:rFonts w:asciiTheme="majorHAnsi" w:hAnsiTheme="majorHAnsi"/>
        </w:rPr>
        <w:t>Praticar</w:t>
      </w:r>
      <w:r w:rsidR="003C7A23" w:rsidRPr="00EC39F7">
        <w:rPr>
          <w:rFonts w:asciiTheme="majorHAnsi" w:hAnsiTheme="majorHAnsi"/>
        </w:rPr>
        <w:t xml:space="preserve"> atos ilícitos com vistas a frustrar os objetivos da licitação</w:t>
      </w:r>
      <w:bookmarkEnd w:id="49"/>
    </w:p>
    <w:p w14:paraId="28FBD17A" w14:textId="32BE3684" w:rsidR="003C7A23" w:rsidRPr="00EC39F7" w:rsidRDefault="000F782E" w:rsidP="005801D3">
      <w:pPr>
        <w:pStyle w:val="Nivel3"/>
        <w:spacing w:line="240" w:lineRule="auto"/>
        <w:rPr>
          <w:rFonts w:asciiTheme="majorHAnsi" w:hAnsiTheme="majorHAnsi"/>
        </w:rPr>
      </w:pPr>
      <w:bookmarkStart w:id="50" w:name="_Ref114668252"/>
      <w:r w:rsidRPr="00EC39F7">
        <w:rPr>
          <w:rFonts w:asciiTheme="majorHAnsi" w:hAnsiTheme="majorHAnsi"/>
        </w:rPr>
        <w:t>Praticar</w:t>
      </w:r>
      <w:r w:rsidR="003C7A23" w:rsidRPr="00EC39F7">
        <w:rPr>
          <w:rFonts w:asciiTheme="majorHAnsi" w:hAnsiTheme="majorHAnsi"/>
        </w:rPr>
        <w:t xml:space="preserve"> ato lesivo previsto no </w:t>
      </w:r>
      <w:hyperlink r:id="rId46" w:anchor="art5" w:history="1">
        <w:r w:rsidR="003C7A23" w:rsidRPr="00EC39F7">
          <w:rPr>
            <w:rStyle w:val="Hyperlink"/>
            <w:rFonts w:asciiTheme="majorHAnsi" w:hAnsiTheme="majorHAnsi"/>
          </w:rPr>
          <w:t>art. 5º da Lei n.º 12.846, de 2013</w:t>
        </w:r>
      </w:hyperlink>
      <w:r w:rsidR="003C7A23" w:rsidRPr="00EC39F7">
        <w:rPr>
          <w:rFonts w:asciiTheme="majorHAnsi" w:hAnsiTheme="majorHAnsi"/>
        </w:rPr>
        <w:t>.</w:t>
      </w:r>
      <w:bookmarkEnd w:id="50"/>
    </w:p>
    <w:bookmarkEnd w:id="43"/>
    <w:p w14:paraId="5F9FF442" w14:textId="1F5649D6"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Com fulcro na </w:t>
      </w:r>
      <w:hyperlink r:id="rId47" w:history="1">
        <w:r w:rsidRPr="00EC39F7">
          <w:rPr>
            <w:rStyle w:val="Hyperlink"/>
            <w:rFonts w:asciiTheme="majorHAnsi" w:hAnsiTheme="majorHAnsi"/>
          </w:rPr>
          <w:t xml:space="preserve">Lei nº </w:t>
        </w:r>
        <w:r w:rsidR="003F2091">
          <w:rPr>
            <w:rStyle w:val="Hyperlink"/>
            <w:rFonts w:asciiTheme="majorHAnsi" w:hAnsiTheme="majorHAnsi"/>
          </w:rPr>
          <w:t>14.133, de 1º de abril de 2021</w:t>
        </w:r>
      </w:hyperlink>
      <w:r w:rsidRPr="00EC39F7">
        <w:rPr>
          <w:rFonts w:asciiTheme="majorHAnsi" w:hAnsiTheme="majorHAnsi"/>
        </w:rPr>
        <w:t xml:space="preserve">, a Administração poderá, garantida a prévia defesa, aplicar aos licitantes e/ou adjudicatários as seguintes sanções, sem prejuízo das responsabilidades civil e criminal: </w:t>
      </w:r>
    </w:p>
    <w:p w14:paraId="166A77FF" w14:textId="59C3C737" w:rsidR="003C7A23" w:rsidRPr="00EC39F7" w:rsidRDefault="000F782E" w:rsidP="005801D3">
      <w:pPr>
        <w:pStyle w:val="Nivel3"/>
        <w:spacing w:line="240" w:lineRule="auto"/>
        <w:rPr>
          <w:rFonts w:asciiTheme="majorHAnsi" w:hAnsiTheme="majorHAnsi"/>
        </w:rPr>
      </w:pPr>
      <w:r w:rsidRPr="00EC39F7">
        <w:rPr>
          <w:rFonts w:asciiTheme="majorHAnsi" w:hAnsiTheme="majorHAnsi"/>
        </w:rPr>
        <w:t>Advertência</w:t>
      </w:r>
      <w:r w:rsidR="003C7A23" w:rsidRPr="00EC39F7">
        <w:rPr>
          <w:rFonts w:asciiTheme="majorHAnsi" w:hAnsiTheme="majorHAnsi"/>
        </w:rPr>
        <w:t xml:space="preserve">; </w:t>
      </w:r>
    </w:p>
    <w:p w14:paraId="0D8A3A52" w14:textId="121E15BD" w:rsidR="003C7A23" w:rsidRPr="00EC39F7" w:rsidRDefault="000F782E" w:rsidP="005801D3">
      <w:pPr>
        <w:pStyle w:val="Nivel3"/>
        <w:spacing w:line="240" w:lineRule="auto"/>
        <w:rPr>
          <w:rFonts w:asciiTheme="majorHAnsi" w:hAnsiTheme="majorHAnsi"/>
        </w:rPr>
      </w:pPr>
      <w:r w:rsidRPr="00EC39F7">
        <w:rPr>
          <w:rFonts w:asciiTheme="majorHAnsi" w:hAnsiTheme="majorHAnsi"/>
        </w:rPr>
        <w:t>Multa</w:t>
      </w:r>
      <w:r w:rsidR="003C7A23" w:rsidRPr="00EC39F7">
        <w:rPr>
          <w:rFonts w:asciiTheme="majorHAnsi" w:hAnsiTheme="majorHAnsi"/>
        </w:rPr>
        <w:t>;</w:t>
      </w:r>
    </w:p>
    <w:p w14:paraId="0AEC169D" w14:textId="2AF9B002" w:rsidR="003C7A23" w:rsidRPr="00EC39F7" w:rsidRDefault="000F782E" w:rsidP="005801D3">
      <w:pPr>
        <w:pStyle w:val="Nivel3"/>
        <w:spacing w:line="240" w:lineRule="auto"/>
        <w:rPr>
          <w:rFonts w:asciiTheme="majorHAnsi" w:hAnsiTheme="majorHAnsi"/>
        </w:rPr>
      </w:pPr>
      <w:r w:rsidRPr="00EC39F7">
        <w:rPr>
          <w:rFonts w:asciiTheme="majorHAnsi" w:hAnsiTheme="majorHAnsi"/>
        </w:rPr>
        <w:t>Impedimento</w:t>
      </w:r>
      <w:r w:rsidR="003C7A23" w:rsidRPr="00EC39F7">
        <w:rPr>
          <w:rFonts w:asciiTheme="majorHAnsi" w:hAnsiTheme="majorHAnsi"/>
        </w:rPr>
        <w:t xml:space="preserve"> de licitar e contratar</w:t>
      </w:r>
      <w:r w:rsidR="00717779" w:rsidRPr="00EC39F7">
        <w:rPr>
          <w:rFonts w:asciiTheme="majorHAnsi" w:hAnsiTheme="majorHAnsi"/>
        </w:rPr>
        <w:t>;</w:t>
      </w:r>
      <w:r w:rsidR="003C7A23" w:rsidRPr="00EC39F7">
        <w:rPr>
          <w:rFonts w:asciiTheme="majorHAnsi" w:hAnsiTheme="majorHAnsi"/>
        </w:rPr>
        <w:t xml:space="preserve"> </w:t>
      </w:r>
      <w:proofErr w:type="gramStart"/>
      <w:r w:rsidR="003C7A23" w:rsidRPr="00EC39F7">
        <w:rPr>
          <w:rFonts w:asciiTheme="majorHAnsi" w:hAnsiTheme="majorHAnsi"/>
        </w:rPr>
        <w:t>e</w:t>
      </w:r>
      <w:proofErr w:type="gramEnd"/>
    </w:p>
    <w:p w14:paraId="1E2C28B4" w14:textId="44DC6921" w:rsidR="003C7A23" w:rsidRPr="00EC39F7" w:rsidRDefault="000F782E" w:rsidP="005801D3">
      <w:pPr>
        <w:pStyle w:val="Nivel3"/>
        <w:spacing w:line="240" w:lineRule="auto"/>
        <w:rPr>
          <w:rFonts w:asciiTheme="majorHAnsi" w:hAnsiTheme="majorHAnsi"/>
        </w:rPr>
      </w:pPr>
      <w:r w:rsidRPr="00EC39F7">
        <w:rPr>
          <w:rFonts w:asciiTheme="majorHAnsi" w:hAnsiTheme="majorHAnsi"/>
        </w:rPr>
        <w:t>Declaração</w:t>
      </w:r>
      <w:r w:rsidR="003C7A23" w:rsidRPr="00EC39F7">
        <w:rPr>
          <w:rFonts w:asciiTheme="majorHAnsi" w:hAnsiTheme="majorHAnsi"/>
        </w:rPr>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Na aplicação das sanções serão considerados:</w:t>
      </w:r>
    </w:p>
    <w:p w14:paraId="00F95BCE" w14:textId="33C9642D" w:rsidR="003C7A23" w:rsidRPr="00EC39F7" w:rsidRDefault="000F782E" w:rsidP="005801D3">
      <w:pPr>
        <w:pStyle w:val="Nivel3"/>
        <w:spacing w:line="240" w:lineRule="auto"/>
        <w:rPr>
          <w:rFonts w:asciiTheme="majorHAnsi" w:hAnsiTheme="majorHAnsi"/>
        </w:rPr>
      </w:pPr>
      <w:r w:rsidRPr="00EC39F7">
        <w:rPr>
          <w:rFonts w:asciiTheme="majorHAnsi" w:hAnsiTheme="majorHAnsi"/>
        </w:rPr>
        <w:t>A</w:t>
      </w:r>
      <w:r w:rsidR="003C7A23" w:rsidRPr="00EC39F7">
        <w:rPr>
          <w:rFonts w:asciiTheme="majorHAnsi" w:hAnsiTheme="majorHAnsi"/>
        </w:rPr>
        <w:t xml:space="preserve"> natureza e a gravidade da infração cometida.</w:t>
      </w:r>
    </w:p>
    <w:p w14:paraId="7943935F" w14:textId="4AB92182" w:rsidR="003C7A23" w:rsidRPr="00EC39F7" w:rsidRDefault="000F782E" w:rsidP="005801D3">
      <w:pPr>
        <w:pStyle w:val="Nivel3"/>
        <w:spacing w:line="240" w:lineRule="auto"/>
        <w:rPr>
          <w:rFonts w:asciiTheme="majorHAnsi" w:hAnsiTheme="majorHAnsi"/>
        </w:rPr>
      </w:pPr>
      <w:r w:rsidRPr="00EC39F7">
        <w:rPr>
          <w:rFonts w:asciiTheme="majorHAnsi" w:hAnsiTheme="majorHAnsi"/>
        </w:rPr>
        <w:t>As</w:t>
      </w:r>
      <w:r w:rsidR="003C7A23" w:rsidRPr="00EC39F7">
        <w:rPr>
          <w:rFonts w:asciiTheme="majorHAnsi" w:hAnsiTheme="majorHAnsi"/>
        </w:rPr>
        <w:t xml:space="preserve"> peculiaridades do caso concreto</w:t>
      </w:r>
      <w:r w:rsidR="00D9621C" w:rsidRPr="00EC39F7">
        <w:rPr>
          <w:rFonts w:asciiTheme="majorHAnsi" w:hAnsiTheme="majorHAnsi"/>
        </w:rPr>
        <w:t>;</w:t>
      </w:r>
    </w:p>
    <w:p w14:paraId="3079A3CB" w14:textId="3D60029A" w:rsidR="003C7A23" w:rsidRPr="00EC39F7" w:rsidRDefault="000F782E" w:rsidP="005801D3">
      <w:pPr>
        <w:pStyle w:val="Nivel3"/>
        <w:spacing w:line="240" w:lineRule="auto"/>
        <w:rPr>
          <w:rFonts w:asciiTheme="majorHAnsi" w:hAnsiTheme="majorHAnsi"/>
        </w:rPr>
      </w:pPr>
      <w:r w:rsidRPr="00EC39F7">
        <w:rPr>
          <w:rFonts w:asciiTheme="majorHAnsi" w:hAnsiTheme="majorHAnsi"/>
        </w:rPr>
        <w:t>As</w:t>
      </w:r>
      <w:r w:rsidR="003C7A23" w:rsidRPr="00EC39F7">
        <w:rPr>
          <w:rFonts w:asciiTheme="majorHAnsi" w:hAnsiTheme="majorHAnsi"/>
        </w:rPr>
        <w:t xml:space="preserve"> circunstâncias agravantes ou atenuantes</w:t>
      </w:r>
      <w:r w:rsidR="00D9621C" w:rsidRPr="00EC39F7">
        <w:rPr>
          <w:rFonts w:asciiTheme="majorHAnsi" w:hAnsiTheme="majorHAnsi"/>
        </w:rPr>
        <w:t>;</w:t>
      </w:r>
    </w:p>
    <w:p w14:paraId="458D6090" w14:textId="5C8C5854" w:rsidR="003C7A23" w:rsidRPr="00EC39F7" w:rsidRDefault="000F782E" w:rsidP="005801D3">
      <w:pPr>
        <w:pStyle w:val="Nivel3"/>
        <w:spacing w:line="240" w:lineRule="auto"/>
        <w:rPr>
          <w:rFonts w:asciiTheme="majorHAnsi" w:hAnsiTheme="majorHAnsi"/>
        </w:rPr>
      </w:pPr>
      <w:r w:rsidRPr="00EC39F7">
        <w:rPr>
          <w:rFonts w:asciiTheme="majorHAnsi" w:hAnsiTheme="majorHAnsi"/>
        </w:rPr>
        <w:t>Os</w:t>
      </w:r>
      <w:r w:rsidR="003C7A23" w:rsidRPr="00EC39F7">
        <w:rPr>
          <w:rFonts w:asciiTheme="majorHAnsi" w:hAnsiTheme="majorHAnsi"/>
        </w:rPr>
        <w:t xml:space="preserve"> danos que dela provierem para a Administração Pública</w:t>
      </w:r>
      <w:r w:rsidR="00D9621C" w:rsidRPr="00EC39F7">
        <w:rPr>
          <w:rFonts w:asciiTheme="majorHAnsi" w:hAnsiTheme="majorHAnsi"/>
        </w:rPr>
        <w:t>;</w:t>
      </w:r>
    </w:p>
    <w:p w14:paraId="5BBE4888" w14:textId="2A40AFCD" w:rsidR="003C7A23" w:rsidRPr="00EC39F7" w:rsidRDefault="000F782E" w:rsidP="005801D3">
      <w:pPr>
        <w:pStyle w:val="Nivel3"/>
        <w:spacing w:line="240" w:lineRule="auto"/>
        <w:rPr>
          <w:rFonts w:asciiTheme="majorHAnsi" w:hAnsiTheme="majorHAnsi"/>
        </w:rPr>
      </w:pPr>
      <w:r w:rsidRPr="00EC39F7">
        <w:rPr>
          <w:rFonts w:asciiTheme="majorHAnsi" w:hAnsiTheme="majorHAnsi"/>
        </w:rPr>
        <w:t>A</w:t>
      </w:r>
      <w:r w:rsidR="003C7A23" w:rsidRPr="00EC39F7">
        <w:rPr>
          <w:rFonts w:asciiTheme="majorHAnsi" w:hAnsiTheme="majorHAnsi"/>
        </w:rPr>
        <w:t xml:space="preserve"> implantação ou o aperfeiçoamento de programa de integridade, conforme normas e orientações dos órgãos de controle.</w:t>
      </w:r>
    </w:p>
    <w:p w14:paraId="2DF1698A" w14:textId="4F0DF23C" w:rsidR="003C7A23" w:rsidRPr="000D51A6" w:rsidRDefault="003C7A23" w:rsidP="005801D3">
      <w:pPr>
        <w:pStyle w:val="Nivel2"/>
        <w:spacing w:line="240" w:lineRule="auto"/>
        <w:rPr>
          <w:rFonts w:asciiTheme="majorHAnsi" w:hAnsiTheme="majorHAnsi"/>
          <w:color w:val="auto"/>
        </w:rPr>
      </w:pPr>
      <w:r w:rsidRPr="00EC39F7">
        <w:rPr>
          <w:rFonts w:asciiTheme="majorHAnsi" w:hAnsiTheme="majorHAnsi"/>
        </w:rPr>
        <w:t xml:space="preserve">A multa será recolhida em percentual de 0,5% a 30% incidente sobre o valor do contrato licitado, recolhida </w:t>
      </w:r>
      <w:r w:rsidRPr="000D51A6">
        <w:rPr>
          <w:rFonts w:asciiTheme="majorHAnsi" w:hAnsiTheme="majorHAnsi"/>
          <w:color w:val="auto"/>
        </w:rPr>
        <w:t>no prazo máximo de</w:t>
      </w:r>
      <w:r w:rsidR="00215FB8" w:rsidRPr="000D51A6">
        <w:rPr>
          <w:rFonts w:asciiTheme="majorHAnsi" w:hAnsiTheme="majorHAnsi"/>
          <w:color w:val="auto"/>
        </w:rPr>
        <w:t xml:space="preserve"> 10 (dez) dias úteis</w:t>
      </w:r>
      <w:r w:rsidRPr="000D51A6">
        <w:rPr>
          <w:rFonts w:asciiTheme="majorHAnsi" w:hAnsiTheme="majorHAnsi"/>
          <w:color w:val="auto"/>
        </w:rPr>
        <w:t xml:space="preserve">, a contar da comunicação oficial. </w:t>
      </w:r>
    </w:p>
    <w:p w14:paraId="216AAEB3" w14:textId="7552A416" w:rsidR="003C7A23" w:rsidRPr="000D51A6" w:rsidRDefault="003C7A23" w:rsidP="005801D3">
      <w:pPr>
        <w:pStyle w:val="Nivel3"/>
        <w:spacing w:line="240" w:lineRule="auto"/>
        <w:rPr>
          <w:rFonts w:asciiTheme="majorHAnsi" w:hAnsiTheme="majorHAnsi"/>
          <w:color w:val="auto"/>
        </w:rPr>
      </w:pPr>
      <w:bookmarkStart w:id="51" w:name="_Hlk113876035"/>
      <w:r w:rsidRPr="000D51A6">
        <w:rPr>
          <w:rFonts w:asciiTheme="majorHAnsi" w:hAnsiTheme="majorHAnsi"/>
          <w:color w:val="auto"/>
        </w:rPr>
        <w:t xml:space="preserve">Para as infrações previstas nos itens </w:t>
      </w:r>
      <w:r w:rsidRPr="000D51A6">
        <w:rPr>
          <w:rFonts w:asciiTheme="majorHAnsi" w:hAnsiTheme="majorHAnsi"/>
          <w:color w:val="auto"/>
        </w:rPr>
        <w:fldChar w:fldCharType="begin"/>
      </w:r>
      <w:r w:rsidRPr="000D51A6">
        <w:rPr>
          <w:rFonts w:asciiTheme="majorHAnsi" w:hAnsiTheme="majorHAnsi"/>
          <w:color w:val="auto"/>
        </w:rPr>
        <w:instrText xml:space="preserve"> REF _Ref114668085 \r \h  \* MERGEFORMAT </w:instrText>
      </w:r>
      <w:r w:rsidRPr="000D51A6">
        <w:rPr>
          <w:rFonts w:asciiTheme="majorHAnsi" w:hAnsiTheme="majorHAnsi"/>
          <w:color w:val="auto"/>
        </w:rPr>
      </w:r>
      <w:r w:rsidRPr="000D51A6">
        <w:rPr>
          <w:rFonts w:asciiTheme="majorHAnsi" w:hAnsiTheme="majorHAnsi"/>
          <w:color w:val="auto"/>
        </w:rPr>
        <w:fldChar w:fldCharType="separate"/>
      </w:r>
      <w:r w:rsidR="00CE0329">
        <w:rPr>
          <w:rFonts w:asciiTheme="majorHAnsi" w:hAnsiTheme="majorHAnsi"/>
          <w:color w:val="auto"/>
        </w:rPr>
        <w:t>9.1.1</w:t>
      </w:r>
      <w:r w:rsidRPr="000D51A6">
        <w:rPr>
          <w:rFonts w:asciiTheme="majorHAnsi" w:hAnsiTheme="majorHAnsi"/>
          <w:color w:val="auto"/>
        </w:rPr>
        <w:fldChar w:fldCharType="end"/>
      </w:r>
      <w:r w:rsidRPr="000D51A6">
        <w:rPr>
          <w:rFonts w:asciiTheme="majorHAnsi" w:hAnsiTheme="majorHAnsi"/>
          <w:color w:val="auto"/>
        </w:rPr>
        <w:t xml:space="preserve">, </w:t>
      </w:r>
      <w:r w:rsidRPr="000D51A6">
        <w:rPr>
          <w:rFonts w:asciiTheme="majorHAnsi" w:hAnsiTheme="majorHAnsi"/>
          <w:color w:val="auto"/>
        </w:rPr>
        <w:fldChar w:fldCharType="begin"/>
      </w:r>
      <w:r w:rsidRPr="000D51A6">
        <w:rPr>
          <w:rFonts w:asciiTheme="majorHAnsi" w:hAnsiTheme="majorHAnsi"/>
          <w:color w:val="auto"/>
        </w:rPr>
        <w:instrText xml:space="preserve"> REF _Ref114668108 \r \h  \* MERGEFORMAT </w:instrText>
      </w:r>
      <w:r w:rsidRPr="000D51A6">
        <w:rPr>
          <w:rFonts w:asciiTheme="majorHAnsi" w:hAnsiTheme="majorHAnsi"/>
          <w:color w:val="auto"/>
        </w:rPr>
      </w:r>
      <w:r w:rsidRPr="000D51A6">
        <w:rPr>
          <w:rFonts w:asciiTheme="majorHAnsi" w:hAnsiTheme="majorHAnsi"/>
          <w:color w:val="auto"/>
        </w:rPr>
        <w:fldChar w:fldCharType="separate"/>
      </w:r>
      <w:r w:rsidR="00CE0329">
        <w:rPr>
          <w:rFonts w:asciiTheme="majorHAnsi" w:hAnsiTheme="majorHAnsi"/>
          <w:color w:val="auto"/>
        </w:rPr>
        <w:t>9.1.2</w:t>
      </w:r>
      <w:r w:rsidRPr="000D51A6">
        <w:rPr>
          <w:rFonts w:asciiTheme="majorHAnsi" w:hAnsiTheme="majorHAnsi"/>
          <w:color w:val="auto"/>
        </w:rPr>
        <w:fldChar w:fldCharType="end"/>
      </w:r>
      <w:r w:rsidRPr="000D51A6">
        <w:rPr>
          <w:rFonts w:asciiTheme="majorHAnsi" w:hAnsiTheme="majorHAnsi"/>
          <w:color w:val="auto"/>
        </w:rPr>
        <w:t xml:space="preserve"> e </w:t>
      </w:r>
      <w:r w:rsidRPr="000D51A6">
        <w:rPr>
          <w:rFonts w:asciiTheme="majorHAnsi" w:hAnsiTheme="majorHAnsi"/>
          <w:color w:val="auto"/>
        </w:rPr>
        <w:fldChar w:fldCharType="begin"/>
      </w:r>
      <w:r w:rsidRPr="000D51A6">
        <w:rPr>
          <w:rFonts w:asciiTheme="majorHAnsi" w:hAnsiTheme="majorHAnsi"/>
          <w:color w:val="auto"/>
        </w:rPr>
        <w:instrText xml:space="preserve"> REF _Ref114668139 \r \h  \* MERGEFORMAT </w:instrText>
      </w:r>
      <w:r w:rsidRPr="000D51A6">
        <w:rPr>
          <w:rFonts w:asciiTheme="majorHAnsi" w:hAnsiTheme="majorHAnsi"/>
          <w:color w:val="auto"/>
        </w:rPr>
      </w:r>
      <w:r w:rsidRPr="000D51A6">
        <w:rPr>
          <w:rFonts w:asciiTheme="majorHAnsi" w:hAnsiTheme="majorHAnsi"/>
          <w:color w:val="auto"/>
        </w:rPr>
        <w:fldChar w:fldCharType="separate"/>
      </w:r>
      <w:r w:rsidR="00CE0329">
        <w:rPr>
          <w:rFonts w:asciiTheme="majorHAnsi" w:hAnsiTheme="majorHAnsi"/>
          <w:color w:val="auto"/>
        </w:rPr>
        <w:t>9.1.3</w:t>
      </w:r>
      <w:r w:rsidRPr="000D51A6">
        <w:rPr>
          <w:rFonts w:asciiTheme="majorHAnsi" w:hAnsiTheme="majorHAnsi"/>
          <w:color w:val="auto"/>
        </w:rPr>
        <w:fldChar w:fldCharType="end"/>
      </w:r>
      <w:r w:rsidRPr="000D51A6">
        <w:rPr>
          <w:rFonts w:asciiTheme="majorHAnsi" w:hAnsiTheme="majorHAnsi"/>
          <w:color w:val="auto"/>
        </w:rPr>
        <w:t>, a multa será de 0,5% a 15% do valor do contrato licitado.</w:t>
      </w:r>
    </w:p>
    <w:bookmarkEnd w:id="51"/>
    <w:p w14:paraId="14BCBB28" w14:textId="7766DADE" w:rsidR="003C7A23" w:rsidRPr="000D51A6" w:rsidRDefault="003C7A23" w:rsidP="005801D3">
      <w:pPr>
        <w:pStyle w:val="Nivel3"/>
        <w:spacing w:line="240" w:lineRule="auto"/>
        <w:rPr>
          <w:rFonts w:asciiTheme="majorHAnsi" w:hAnsiTheme="majorHAnsi"/>
          <w:color w:val="auto"/>
        </w:rPr>
      </w:pPr>
      <w:r w:rsidRPr="000D51A6">
        <w:rPr>
          <w:rFonts w:asciiTheme="majorHAnsi" w:hAnsiTheme="majorHAnsi"/>
          <w:color w:val="auto"/>
        </w:rPr>
        <w:t xml:space="preserve">Para as infrações previstas nos itens </w:t>
      </w:r>
      <w:r w:rsidRPr="000D51A6">
        <w:rPr>
          <w:rFonts w:asciiTheme="majorHAnsi" w:hAnsiTheme="majorHAnsi"/>
          <w:color w:val="auto"/>
        </w:rPr>
        <w:fldChar w:fldCharType="begin"/>
      </w:r>
      <w:r w:rsidRPr="000D51A6">
        <w:rPr>
          <w:rFonts w:asciiTheme="majorHAnsi" w:hAnsiTheme="majorHAnsi"/>
          <w:color w:val="auto"/>
        </w:rPr>
        <w:instrText xml:space="preserve"> REF _Ref114668249 \r \h  \* MERGEFORMAT </w:instrText>
      </w:r>
      <w:r w:rsidRPr="000D51A6">
        <w:rPr>
          <w:rFonts w:asciiTheme="majorHAnsi" w:hAnsiTheme="majorHAnsi"/>
          <w:color w:val="auto"/>
        </w:rPr>
      </w:r>
      <w:r w:rsidRPr="000D51A6">
        <w:rPr>
          <w:rFonts w:asciiTheme="majorHAnsi" w:hAnsiTheme="majorHAnsi"/>
          <w:color w:val="auto"/>
        </w:rPr>
        <w:fldChar w:fldCharType="separate"/>
      </w:r>
      <w:r w:rsidR="00CE0329">
        <w:rPr>
          <w:rFonts w:asciiTheme="majorHAnsi" w:hAnsiTheme="majorHAnsi"/>
          <w:color w:val="auto"/>
        </w:rPr>
        <w:t>9.1.4</w:t>
      </w:r>
      <w:r w:rsidRPr="000D51A6">
        <w:rPr>
          <w:rFonts w:asciiTheme="majorHAnsi" w:hAnsiTheme="majorHAnsi"/>
          <w:color w:val="auto"/>
        </w:rPr>
        <w:fldChar w:fldCharType="end"/>
      </w:r>
      <w:r w:rsidRPr="000D51A6">
        <w:rPr>
          <w:rFonts w:asciiTheme="majorHAnsi" w:hAnsiTheme="majorHAnsi"/>
          <w:color w:val="auto"/>
        </w:rPr>
        <w:t xml:space="preserve">, </w:t>
      </w:r>
      <w:r w:rsidRPr="000D51A6">
        <w:rPr>
          <w:rFonts w:asciiTheme="majorHAnsi" w:hAnsiTheme="majorHAnsi"/>
          <w:color w:val="auto"/>
        </w:rPr>
        <w:fldChar w:fldCharType="begin"/>
      </w:r>
      <w:r w:rsidRPr="000D51A6">
        <w:rPr>
          <w:rFonts w:asciiTheme="majorHAnsi" w:hAnsiTheme="majorHAnsi"/>
          <w:color w:val="auto"/>
        </w:rPr>
        <w:instrText xml:space="preserve"> REF _Ref114668245 \r \h  \* MERGEFORMAT </w:instrText>
      </w:r>
      <w:r w:rsidRPr="000D51A6">
        <w:rPr>
          <w:rFonts w:asciiTheme="majorHAnsi" w:hAnsiTheme="majorHAnsi"/>
          <w:color w:val="auto"/>
        </w:rPr>
      </w:r>
      <w:r w:rsidRPr="000D51A6">
        <w:rPr>
          <w:rFonts w:asciiTheme="majorHAnsi" w:hAnsiTheme="majorHAnsi"/>
          <w:color w:val="auto"/>
        </w:rPr>
        <w:fldChar w:fldCharType="separate"/>
      </w:r>
      <w:r w:rsidR="00CE0329">
        <w:rPr>
          <w:rFonts w:asciiTheme="majorHAnsi" w:hAnsiTheme="majorHAnsi"/>
          <w:color w:val="auto"/>
        </w:rPr>
        <w:t>9.1.5</w:t>
      </w:r>
      <w:r w:rsidRPr="000D51A6">
        <w:rPr>
          <w:rFonts w:asciiTheme="majorHAnsi" w:hAnsiTheme="majorHAnsi"/>
          <w:color w:val="auto"/>
        </w:rPr>
        <w:fldChar w:fldCharType="end"/>
      </w:r>
      <w:r w:rsidRPr="000D51A6">
        <w:rPr>
          <w:rFonts w:asciiTheme="majorHAnsi" w:hAnsiTheme="majorHAnsi"/>
          <w:color w:val="auto"/>
        </w:rPr>
        <w:t xml:space="preserve">, </w:t>
      </w:r>
      <w:r w:rsidRPr="000D51A6">
        <w:rPr>
          <w:rFonts w:asciiTheme="majorHAnsi" w:hAnsiTheme="majorHAnsi"/>
          <w:color w:val="auto"/>
        </w:rPr>
        <w:fldChar w:fldCharType="begin"/>
      </w:r>
      <w:r w:rsidRPr="000D51A6">
        <w:rPr>
          <w:rFonts w:asciiTheme="majorHAnsi" w:hAnsiTheme="majorHAnsi"/>
          <w:color w:val="auto"/>
        </w:rPr>
        <w:instrText xml:space="preserve"> REF _Ref114668247 \r \h  \* MERGEFORMAT </w:instrText>
      </w:r>
      <w:r w:rsidRPr="000D51A6">
        <w:rPr>
          <w:rFonts w:asciiTheme="majorHAnsi" w:hAnsiTheme="majorHAnsi"/>
          <w:color w:val="auto"/>
        </w:rPr>
      </w:r>
      <w:r w:rsidRPr="000D51A6">
        <w:rPr>
          <w:rFonts w:asciiTheme="majorHAnsi" w:hAnsiTheme="majorHAnsi"/>
          <w:color w:val="auto"/>
        </w:rPr>
        <w:fldChar w:fldCharType="separate"/>
      </w:r>
      <w:r w:rsidR="00CE0329">
        <w:rPr>
          <w:rFonts w:asciiTheme="majorHAnsi" w:hAnsiTheme="majorHAnsi"/>
          <w:color w:val="auto"/>
        </w:rPr>
        <w:t>9.1.6</w:t>
      </w:r>
      <w:r w:rsidRPr="000D51A6">
        <w:rPr>
          <w:rFonts w:asciiTheme="majorHAnsi" w:hAnsiTheme="majorHAnsi"/>
          <w:color w:val="auto"/>
        </w:rPr>
        <w:fldChar w:fldCharType="end"/>
      </w:r>
      <w:r w:rsidRPr="000D51A6">
        <w:rPr>
          <w:rFonts w:asciiTheme="majorHAnsi" w:hAnsiTheme="majorHAnsi"/>
          <w:color w:val="auto"/>
        </w:rPr>
        <w:t xml:space="preserve">, </w:t>
      </w:r>
      <w:r w:rsidRPr="000D51A6">
        <w:rPr>
          <w:rFonts w:asciiTheme="majorHAnsi" w:hAnsiTheme="majorHAnsi"/>
          <w:color w:val="auto"/>
        </w:rPr>
        <w:fldChar w:fldCharType="begin"/>
      </w:r>
      <w:r w:rsidRPr="000D51A6">
        <w:rPr>
          <w:rFonts w:asciiTheme="majorHAnsi" w:hAnsiTheme="majorHAnsi"/>
          <w:color w:val="auto"/>
        </w:rPr>
        <w:instrText xml:space="preserve"> REF _Ref114668251 \r \h  \* MERGEFORMAT </w:instrText>
      </w:r>
      <w:r w:rsidRPr="000D51A6">
        <w:rPr>
          <w:rFonts w:asciiTheme="majorHAnsi" w:hAnsiTheme="majorHAnsi"/>
          <w:color w:val="auto"/>
        </w:rPr>
      </w:r>
      <w:r w:rsidRPr="000D51A6">
        <w:rPr>
          <w:rFonts w:asciiTheme="majorHAnsi" w:hAnsiTheme="majorHAnsi"/>
          <w:color w:val="auto"/>
        </w:rPr>
        <w:fldChar w:fldCharType="separate"/>
      </w:r>
      <w:r w:rsidR="00CE0329">
        <w:rPr>
          <w:rFonts w:asciiTheme="majorHAnsi" w:hAnsiTheme="majorHAnsi"/>
          <w:color w:val="auto"/>
        </w:rPr>
        <w:t>9.1.7</w:t>
      </w:r>
      <w:r w:rsidRPr="000D51A6">
        <w:rPr>
          <w:rFonts w:asciiTheme="majorHAnsi" w:hAnsiTheme="majorHAnsi"/>
          <w:color w:val="auto"/>
        </w:rPr>
        <w:fldChar w:fldCharType="end"/>
      </w:r>
      <w:r w:rsidRPr="000D51A6">
        <w:rPr>
          <w:rFonts w:asciiTheme="majorHAnsi" w:hAnsiTheme="majorHAnsi"/>
          <w:color w:val="auto"/>
        </w:rPr>
        <w:t xml:space="preserve"> e </w:t>
      </w:r>
      <w:r w:rsidRPr="000D51A6">
        <w:rPr>
          <w:rFonts w:asciiTheme="majorHAnsi" w:hAnsiTheme="majorHAnsi"/>
          <w:color w:val="auto"/>
        </w:rPr>
        <w:fldChar w:fldCharType="begin"/>
      </w:r>
      <w:r w:rsidRPr="000D51A6">
        <w:rPr>
          <w:rFonts w:asciiTheme="majorHAnsi" w:hAnsiTheme="majorHAnsi"/>
          <w:color w:val="auto"/>
        </w:rPr>
        <w:instrText xml:space="preserve"> REF _Ref114668252 \r \h  \* MERGEFORMAT </w:instrText>
      </w:r>
      <w:r w:rsidRPr="000D51A6">
        <w:rPr>
          <w:rFonts w:asciiTheme="majorHAnsi" w:hAnsiTheme="majorHAnsi"/>
          <w:color w:val="auto"/>
        </w:rPr>
      </w:r>
      <w:r w:rsidRPr="000D51A6">
        <w:rPr>
          <w:rFonts w:asciiTheme="majorHAnsi" w:hAnsiTheme="majorHAnsi"/>
          <w:color w:val="auto"/>
        </w:rPr>
        <w:fldChar w:fldCharType="separate"/>
      </w:r>
      <w:r w:rsidR="00CE0329">
        <w:rPr>
          <w:rFonts w:asciiTheme="majorHAnsi" w:hAnsiTheme="majorHAnsi"/>
          <w:color w:val="auto"/>
        </w:rPr>
        <w:t>9.1.8</w:t>
      </w:r>
      <w:r w:rsidRPr="000D51A6">
        <w:rPr>
          <w:rFonts w:asciiTheme="majorHAnsi" w:hAnsiTheme="majorHAnsi"/>
          <w:color w:val="auto"/>
        </w:rPr>
        <w:fldChar w:fldCharType="end"/>
      </w:r>
      <w:r w:rsidRPr="000D51A6">
        <w:rPr>
          <w:rFonts w:asciiTheme="majorHAnsi" w:hAnsiTheme="majorHAnsi"/>
          <w:color w:val="auto"/>
        </w:rPr>
        <w:t>, a multa será de 15% a 30% do valor do contrato licitado.</w:t>
      </w:r>
    </w:p>
    <w:p w14:paraId="6F92F65F"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As sanções de advertência, impedimento de licitar e contratar e declaração de inidoneidade para licitar ou contratar poderão ser aplicadas, cumulativamente ou não, à penalidade de multa.</w:t>
      </w:r>
    </w:p>
    <w:p w14:paraId="7402801D"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Na aplicação da sanção de multa será facultada a defesa do interessado no prazo de 15 (quinze) dias úteis, contado da data de sua intimação.</w:t>
      </w:r>
    </w:p>
    <w:p w14:paraId="1EF9BE11" w14:textId="3F7F815B" w:rsidR="003C7A23" w:rsidRPr="00EC39F7" w:rsidRDefault="003C7A23" w:rsidP="005801D3">
      <w:pPr>
        <w:pStyle w:val="Nivel2"/>
        <w:spacing w:line="240" w:lineRule="auto"/>
        <w:rPr>
          <w:rFonts w:asciiTheme="majorHAnsi" w:hAnsiTheme="majorHAnsi"/>
        </w:rPr>
      </w:pPr>
      <w:proofErr w:type="gramStart"/>
      <w:r w:rsidRPr="00EC39F7">
        <w:rPr>
          <w:rFonts w:asciiTheme="majorHAnsi" w:hAnsiTheme="majorHAnsi"/>
        </w:rPr>
        <w:t>A sanção de impedimento de licitar e contratar será</w:t>
      </w:r>
      <w:proofErr w:type="gramEnd"/>
      <w:r w:rsidRPr="00EC39F7">
        <w:rPr>
          <w:rFonts w:asciiTheme="majorHAnsi" w:hAnsiTheme="majorHAnsi"/>
        </w:rPr>
        <w:t xml:space="preserve"> aplicada ao responsável em decorrência das infrações administrativas relacionadas nos itens </w:t>
      </w:r>
      <w:r w:rsidRPr="00EC39F7">
        <w:rPr>
          <w:rFonts w:asciiTheme="majorHAnsi" w:hAnsiTheme="majorHAnsi"/>
        </w:rPr>
        <w:fldChar w:fldCharType="begin"/>
      </w:r>
      <w:r w:rsidRPr="00EC39F7">
        <w:rPr>
          <w:rFonts w:asciiTheme="majorHAnsi" w:hAnsiTheme="majorHAnsi"/>
        </w:rPr>
        <w:instrText xml:space="preserve"> REF _Ref114668085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9.1.1</w:t>
      </w:r>
      <w:r w:rsidRPr="00EC39F7">
        <w:rPr>
          <w:rFonts w:asciiTheme="majorHAnsi" w:hAnsiTheme="majorHAnsi"/>
        </w:rPr>
        <w:fldChar w:fldCharType="end"/>
      </w:r>
      <w:r w:rsidRPr="00EC39F7">
        <w:rPr>
          <w:rFonts w:asciiTheme="majorHAnsi" w:hAnsiTheme="majorHAnsi"/>
        </w:rPr>
        <w:t xml:space="preserve">, </w:t>
      </w:r>
      <w:r w:rsidRPr="00EC39F7">
        <w:rPr>
          <w:rFonts w:asciiTheme="majorHAnsi" w:hAnsiTheme="majorHAnsi"/>
        </w:rPr>
        <w:fldChar w:fldCharType="begin"/>
      </w:r>
      <w:r w:rsidRPr="00EC39F7">
        <w:rPr>
          <w:rFonts w:asciiTheme="majorHAnsi" w:hAnsiTheme="majorHAnsi"/>
        </w:rPr>
        <w:instrText xml:space="preserve"> REF _Ref114668108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9.1.2</w:t>
      </w:r>
      <w:r w:rsidRPr="00EC39F7">
        <w:rPr>
          <w:rFonts w:asciiTheme="majorHAnsi" w:hAnsiTheme="majorHAnsi"/>
        </w:rPr>
        <w:fldChar w:fldCharType="end"/>
      </w:r>
      <w:r w:rsidRPr="00EC39F7">
        <w:rPr>
          <w:rFonts w:asciiTheme="majorHAnsi" w:hAnsiTheme="majorHAnsi"/>
        </w:rPr>
        <w:t xml:space="preserve"> e </w:t>
      </w:r>
      <w:r w:rsidRPr="00EC39F7">
        <w:rPr>
          <w:rFonts w:asciiTheme="majorHAnsi" w:hAnsiTheme="majorHAnsi"/>
        </w:rPr>
        <w:fldChar w:fldCharType="begin"/>
      </w:r>
      <w:r w:rsidRPr="00EC39F7">
        <w:rPr>
          <w:rFonts w:asciiTheme="majorHAnsi" w:hAnsiTheme="majorHAnsi"/>
        </w:rPr>
        <w:instrText xml:space="preserve"> REF _Ref114668139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9.1.3</w:t>
      </w:r>
      <w:r w:rsidRPr="00EC39F7">
        <w:rPr>
          <w:rFonts w:asciiTheme="majorHAnsi" w:hAnsiTheme="majorHAnsi"/>
        </w:rPr>
        <w:fldChar w:fldCharType="end"/>
      </w:r>
      <w:r w:rsidRPr="00EC39F7">
        <w:rPr>
          <w:rFonts w:asciiTheme="majorHAnsi" w:hAnsi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75B33A9" w:rsidR="003C7A23" w:rsidRPr="00EC39F7" w:rsidRDefault="003C7A23" w:rsidP="005801D3">
      <w:pPr>
        <w:pStyle w:val="Nivel2"/>
        <w:spacing w:line="240" w:lineRule="auto"/>
        <w:rPr>
          <w:rFonts w:asciiTheme="majorHAnsi" w:hAnsiTheme="majorHAnsi"/>
        </w:rPr>
      </w:pPr>
      <w:r w:rsidRPr="00EC39F7">
        <w:rPr>
          <w:rFonts w:asciiTheme="majorHAnsi" w:hAnsiTheme="majorHAnsi"/>
        </w:rPr>
        <w:lastRenderedPageBreak/>
        <w:t xml:space="preserve">Poderá ser aplicada ao responsável a sanção de declaração de inidoneidade para licitar ou contratar, em decorrência da prática das infrações dispostas nos </w:t>
      </w:r>
      <w:r w:rsidRPr="00EC39F7">
        <w:rPr>
          <w:rFonts w:asciiTheme="majorHAnsi" w:hAnsiTheme="majorHAnsi"/>
          <w:color w:val="auto"/>
        </w:rPr>
        <w:t xml:space="preserve">itens </w:t>
      </w:r>
      <w:r w:rsidRPr="00EC39F7">
        <w:rPr>
          <w:rFonts w:asciiTheme="majorHAnsi" w:hAnsiTheme="majorHAnsi"/>
          <w:color w:val="auto"/>
        </w:rPr>
        <w:fldChar w:fldCharType="begin"/>
      </w:r>
      <w:r w:rsidRPr="00EC39F7">
        <w:rPr>
          <w:rFonts w:asciiTheme="majorHAnsi" w:hAnsiTheme="majorHAnsi"/>
          <w:color w:val="auto"/>
        </w:rPr>
        <w:instrText xml:space="preserve"> REF _Ref114668249 \r \h  \* MERGEFORMAT </w:instrText>
      </w:r>
      <w:r w:rsidRPr="00EC39F7">
        <w:rPr>
          <w:rFonts w:asciiTheme="majorHAnsi" w:hAnsiTheme="majorHAnsi"/>
          <w:color w:val="auto"/>
        </w:rPr>
      </w:r>
      <w:r w:rsidRPr="00EC39F7">
        <w:rPr>
          <w:rFonts w:asciiTheme="majorHAnsi" w:hAnsiTheme="majorHAnsi"/>
          <w:color w:val="auto"/>
        </w:rPr>
        <w:fldChar w:fldCharType="separate"/>
      </w:r>
      <w:r w:rsidR="00CE0329">
        <w:rPr>
          <w:rFonts w:asciiTheme="majorHAnsi" w:hAnsiTheme="majorHAnsi"/>
          <w:color w:val="auto"/>
        </w:rPr>
        <w:t>9.1.4</w:t>
      </w:r>
      <w:r w:rsidRPr="00EC39F7">
        <w:rPr>
          <w:rFonts w:asciiTheme="majorHAnsi" w:hAnsiTheme="majorHAnsi"/>
          <w:color w:val="auto"/>
        </w:rPr>
        <w:fldChar w:fldCharType="end"/>
      </w:r>
      <w:r w:rsidRPr="00EC39F7">
        <w:rPr>
          <w:rFonts w:asciiTheme="majorHAnsi" w:hAnsiTheme="majorHAnsi"/>
          <w:color w:val="auto"/>
        </w:rPr>
        <w:t xml:space="preserve">, </w:t>
      </w:r>
      <w:r w:rsidRPr="00EC39F7">
        <w:rPr>
          <w:rFonts w:asciiTheme="majorHAnsi" w:hAnsiTheme="majorHAnsi"/>
          <w:color w:val="auto"/>
        </w:rPr>
        <w:fldChar w:fldCharType="begin"/>
      </w:r>
      <w:r w:rsidRPr="00EC39F7">
        <w:rPr>
          <w:rFonts w:asciiTheme="majorHAnsi" w:hAnsiTheme="majorHAnsi"/>
          <w:color w:val="auto"/>
        </w:rPr>
        <w:instrText xml:space="preserve"> REF _Ref114668245 \r \h  \* MERGEFORMAT </w:instrText>
      </w:r>
      <w:r w:rsidRPr="00EC39F7">
        <w:rPr>
          <w:rFonts w:asciiTheme="majorHAnsi" w:hAnsiTheme="majorHAnsi"/>
          <w:color w:val="auto"/>
        </w:rPr>
      </w:r>
      <w:r w:rsidRPr="00EC39F7">
        <w:rPr>
          <w:rFonts w:asciiTheme="majorHAnsi" w:hAnsiTheme="majorHAnsi"/>
          <w:color w:val="auto"/>
        </w:rPr>
        <w:fldChar w:fldCharType="separate"/>
      </w:r>
      <w:r w:rsidR="00CE0329">
        <w:rPr>
          <w:rFonts w:asciiTheme="majorHAnsi" w:hAnsiTheme="majorHAnsi"/>
          <w:color w:val="auto"/>
        </w:rPr>
        <w:t>9.1.5</w:t>
      </w:r>
      <w:r w:rsidRPr="00EC39F7">
        <w:rPr>
          <w:rFonts w:asciiTheme="majorHAnsi" w:hAnsiTheme="majorHAnsi"/>
          <w:color w:val="auto"/>
        </w:rPr>
        <w:fldChar w:fldCharType="end"/>
      </w:r>
      <w:r w:rsidRPr="00EC39F7">
        <w:rPr>
          <w:rFonts w:asciiTheme="majorHAnsi" w:hAnsiTheme="majorHAnsi"/>
          <w:color w:val="auto"/>
        </w:rPr>
        <w:t xml:space="preserve">, </w:t>
      </w:r>
      <w:r w:rsidRPr="00EC39F7">
        <w:rPr>
          <w:rFonts w:asciiTheme="majorHAnsi" w:hAnsiTheme="majorHAnsi"/>
          <w:color w:val="auto"/>
        </w:rPr>
        <w:fldChar w:fldCharType="begin"/>
      </w:r>
      <w:r w:rsidRPr="00EC39F7">
        <w:rPr>
          <w:rFonts w:asciiTheme="majorHAnsi" w:hAnsiTheme="majorHAnsi"/>
          <w:color w:val="auto"/>
        </w:rPr>
        <w:instrText xml:space="preserve"> REF _Ref114668247 \r \h  \* MERGEFORMAT </w:instrText>
      </w:r>
      <w:r w:rsidRPr="00EC39F7">
        <w:rPr>
          <w:rFonts w:asciiTheme="majorHAnsi" w:hAnsiTheme="majorHAnsi"/>
          <w:color w:val="auto"/>
        </w:rPr>
      </w:r>
      <w:r w:rsidRPr="00EC39F7">
        <w:rPr>
          <w:rFonts w:asciiTheme="majorHAnsi" w:hAnsiTheme="majorHAnsi"/>
          <w:color w:val="auto"/>
        </w:rPr>
        <w:fldChar w:fldCharType="separate"/>
      </w:r>
      <w:r w:rsidR="00CE0329">
        <w:rPr>
          <w:rFonts w:asciiTheme="majorHAnsi" w:hAnsiTheme="majorHAnsi"/>
          <w:color w:val="auto"/>
        </w:rPr>
        <w:t>9.1.6</w:t>
      </w:r>
      <w:r w:rsidRPr="00EC39F7">
        <w:rPr>
          <w:rFonts w:asciiTheme="majorHAnsi" w:hAnsiTheme="majorHAnsi"/>
          <w:color w:val="auto"/>
        </w:rPr>
        <w:fldChar w:fldCharType="end"/>
      </w:r>
      <w:r w:rsidRPr="00EC39F7">
        <w:rPr>
          <w:rFonts w:asciiTheme="majorHAnsi" w:hAnsiTheme="majorHAnsi"/>
          <w:color w:val="auto"/>
        </w:rPr>
        <w:t xml:space="preserve">, </w:t>
      </w:r>
      <w:r w:rsidRPr="00EC39F7">
        <w:rPr>
          <w:rFonts w:asciiTheme="majorHAnsi" w:hAnsiTheme="majorHAnsi"/>
          <w:color w:val="auto"/>
        </w:rPr>
        <w:fldChar w:fldCharType="begin"/>
      </w:r>
      <w:r w:rsidRPr="00EC39F7">
        <w:rPr>
          <w:rFonts w:asciiTheme="majorHAnsi" w:hAnsiTheme="majorHAnsi"/>
          <w:color w:val="auto"/>
        </w:rPr>
        <w:instrText xml:space="preserve"> REF _Ref114668251 \r \h  \* MERGEFORMAT </w:instrText>
      </w:r>
      <w:r w:rsidRPr="00EC39F7">
        <w:rPr>
          <w:rFonts w:asciiTheme="majorHAnsi" w:hAnsiTheme="majorHAnsi"/>
          <w:color w:val="auto"/>
        </w:rPr>
      </w:r>
      <w:r w:rsidRPr="00EC39F7">
        <w:rPr>
          <w:rFonts w:asciiTheme="majorHAnsi" w:hAnsiTheme="majorHAnsi"/>
          <w:color w:val="auto"/>
        </w:rPr>
        <w:fldChar w:fldCharType="separate"/>
      </w:r>
      <w:r w:rsidR="00CE0329">
        <w:rPr>
          <w:rFonts w:asciiTheme="majorHAnsi" w:hAnsiTheme="majorHAnsi"/>
          <w:color w:val="auto"/>
        </w:rPr>
        <w:t>9.1.7</w:t>
      </w:r>
      <w:r w:rsidRPr="00EC39F7">
        <w:rPr>
          <w:rFonts w:asciiTheme="majorHAnsi" w:hAnsiTheme="majorHAnsi"/>
          <w:color w:val="auto"/>
        </w:rPr>
        <w:fldChar w:fldCharType="end"/>
      </w:r>
      <w:r w:rsidRPr="00EC39F7">
        <w:rPr>
          <w:rFonts w:asciiTheme="majorHAnsi" w:hAnsiTheme="majorHAnsi"/>
          <w:color w:val="auto"/>
        </w:rPr>
        <w:t xml:space="preserve"> e </w:t>
      </w:r>
      <w:r w:rsidRPr="00EC39F7">
        <w:rPr>
          <w:rFonts w:asciiTheme="majorHAnsi" w:hAnsiTheme="majorHAnsi"/>
          <w:color w:val="auto"/>
        </w:rPr>
        <w:fldChar w:fldCharType="begin"/>
      </w:r>
      <w:r w:rsidRPr="00EC39F7">
        <w:rPr>
          <w:rFonts w:asciiTheme="majorHAnsi" w:hAnsiTheme="majorHAnsi"/>
          <w:color w:val="auto"/>
        </w:rPr>
        <w:instrText xml:space="preserve"> REF _Ref114668252 \r \h  \* MERGEFORMAT </w:instrText>
      </w:r>
      <w:r w:rsidRPr="00EC39F7">
        <w:rPr>
          <w:rFonts w:asciiTheme="majorHAnsi" w:hAnsiTheme="majorHAnsi"/>
          <w:color w:val="auto"/>
        </w:rPr>
      </w:r>
      <w:r w:rsidRPr="00EC39F7">
        <w:rPr>
          <w:rFonts w:asciiTheme="majorHAnsi" w:hAnsiTheme="majorHAnsi"/>
          <w:color w:val="auto"/>
        </w:rPr>
        <w:fldChar w:fldCharType="separate"/>
      </w:r>
      <w:r w:rsidR="00CE0329">
        <w:rPr>
          <w:rFonts w:asciiTheme="majorHAnsi" w:hAnsiTheme="majorHAnsi"/>
          <w:color w:val="auto"/>
        </w:rPr>
        <w:t>9.1.8</w:t>
      </w:r>
      <w:r w:rsidRPr="00EC39F7">
        <w:rPr>
          <w:rFonts w:asciiTheme="majorHAnsi" w:hAnsiTheme="majorHAnsi"/>
          <w:color w:val="auto"/>
        </w:rPr>
        <w:fldChar w:fldCharType="end"/>
      </w:r>
      <w:r w:rsidRPr="00EC39F7">
        <w:rPr>
          <w:rFonts w:asciiTheme="majorHAnsi" w:hAnsiTheme="majorHAnsi"/>
        </w:rPr>
        <w:t xml:space="preserve">, </w:t>
      </w:r>
      <w:r w:rsidRPr="00EC39F7">
        <w:rPr>
          <w:rFonts w:asciiTheme="majorHAnsi" w:hAnsiTheme="majorHAnsi"/>
          <w:color w:val="auto"/>
        </w:rPr>
        <w:t xml:space="preserve">bem como pelas infrações administrativas previstas nos itens </w:t>
      </w:r>
      <w:r w:rsidRPr="00EC39F7">
        <w:rPr>
          <w:rFonts w:asciiTheme="majorHAnsi" w:hAnsiTheme="majorHAnsi"/>
          <w:color w:val="auto"/>
        </w:rPr>
        <w:fldChar w:fldCharType="begin"/>
      </w:r>
      <w:r w:rsidRPr="00EC39F7">
        <w:rPr>
          <w:rFonts w:asciiTheme="majorHAnsi" w:hAnsiTheme="majorHAnsi"/>
          <w:color w:val="auto"/>
        </w:rPr>
        <w:instrText xml:space="preserve"> REF _Ref114668085 \r \h  \* MERGEFORMAT </w:instrText>
      </w:r>
      <w:r w:rsidRPr="00EC39F7">
        <w:rPr>
          <w:rFonts w:asciiTheme="majorHAnsi" w:hAnsiTheme="majorHAnsi"/>
          <w:color w:val="auto"/>
        </w:rPr>
      </w:r>
      <w:r w:rsidRPr="00EC39F7">
        <w:rPr>
          <w:rFonts w:asciiTheme="majorHAnsi" w:hAnsiTheme="majorHAnsi"/>
          <w:color w:val="auto"/>
        </w:rPr>
        <w:fldChar w:fldCharType="separate"/>
      </w:r>
      <w:r w:rsidR="00CE0329">
        <w:rPr>
          <w:rFonts w:asciiTheme="majorHAnsi" w:hAnsiTheme="majorHAnsi"/>
          <w:color w:val="auto"/>
        </w:rPr>
        <w:t>9.1.1</w:t>
      </w:r>
      <w:r w:rsidRPr="00EC39F7">
        <w:rPr>
          <w:rFonts w:asciiTheme="majorHAnsi" w:hAnsiTheme="majorHAnsi"/>
          <w:color w:val="auto"/>
        </w:rPr>
        <w:fldChar w:fldCharType="end"/>
      </w:r>
      <w:r w:rsidRPr="00EC39F7">
        <w:rPr>
          <w:rFonts w:asciiTheme="majorHAnsi" w:hAnsiTheme="majorHAnsi"/>
          <w:color w:val="auto"/>
        </w:rPr>
        <w:t xml:space="preserve">, </w:t>
      </w:r>
      <w:r w:rsidRPr="00EC39F7">
        <w:rPr>
          <w:rFonts w:asciiTheme="majorHAnsi" w:hAnsiTheme="majorHAnsi"/>
          <w:color w:val="auto"/>
        </w:rPr>
        <w:fldChar w:fldCharType="begin"/>
      </w:r>
      <w:r w:rsidRPr="00EC39F7">
        <w:rPr>
          <w:rFonts w:asciiTheme="majorHAnsi" w:hAnsiTheme="majorHAnsi"/>
          <w:color w:val="auto"/>
        </w:rPr>
        <w:instrText xml:space="preserve"> REF _Ref114668108 \r \h  \* MERGEFORMAT </w:instrText>
      </w:r>
      <w:r w:rsidRPr="00EC39F7">
        <w:rPr>
          <w:rFonts w:asciiTheme="majorHAnsi" w:hAnsiTheme="majorHAnsi"/>
          <w:color w:val="auto"/>
        </w:rPr>
      </w:r>
      <w:r w:rsidRPr="00EC39F7">
        <w:rPr>
          <w:rFonts w:asciiTheme="majorHAnsi" w:hAnsiTheme="majorHAnsi"/>
          <w:color w:val="auto"/>
        </w:rPr>
        <w:fldChar w:fldCharType="separate"/>
      </w:r>
      <w:r w:rsidR="00CE0329">
        <w:rPr>
          <w:rFonts w:asciiTheme="majorHAnsi" w:hAnsiTheme="majorHAnsi"/>
          <w:color w:val="auto"/>
        </w:rPr>
        <w:t>9.1.2</w:t>
      </w:r>
      <w:r w:rsidRPr="00EC39F7">
        <w:rPr>
          <w:rFonts w:asciiTheme="majorHAnsi" w:hAnsiTheme="majorHAnsi"/>
          <w:color w:val="auto"/>
        </w:rPr>
        <w:fldChar w:fldCharType="end"/>
      </w:r>
      <w:r w:rsidRPr="00EC39F7">
        <w:rPr>
          <w:rFonts w:asciiTheme="majorHAnsi" w:hAnsiTheme="majorHAnsi"/>
          <w:color w:val="auto"/>
        </w:rPr>
        <w:t xml:space="preserve"> e </w:t>
      </w:r>
      <w:r w:rsidRPr="00EC39F7">
        <w:rPr>
          <w:rFonts w:asciiTheme="majorHAnsi" w:hAnsiTheme="majorHAnsi"/>
          <w:color w:val="auto"/>
        </w:rPr>
        <w:fldChar w:fldCharType="begin"/>
      </w:r>
      <w:r w:rsidRPr="00EC39F7">
        <w:rPr>
          <w:rFonts w:asciiTheme="majorHAnsi" w:hAnsiTheme="majorHAnsi"/>
          <w:color w:val="auto"/>
        </w:rPr>
        <w:instrText xml:space="preserve"> REF _Ref114668139 \r \h  \* MERGEFORMAT </w:instrText>
      </w:r>
      <w:r w:rsidRPr="00EC39F7">
        <w:rPr>
          <w:rFonts w:asciiTheme="majorHAnsi" w:hAnsiTheme="majorHAnsi"/>
          <w:color w:val="auto"/>
        </w:rPr>
      </w:r>
      <w:r w:rsidRPr="00EC39F7">
        <w:rPr>
          <w:rFonts w:asciiTheme="majorHAnsi" w:hAnsiTheme="majorHAnsi"/>
          <w:color w:val="auto"/>
        </w:rPr>
        <w:fldChar w:fldCharType="separate"/>
      </w:r>
      <w:r w:rsidR="00CE0329">
        <w:rPr>
          <w:rFonts w:asciiTheme="majorHAnsi" w:hAnsiTheme="majorHAnsi"/>
          <w:color w:val="auto"/>
        </w:rPr>
        <w:t>9.1.3</w:t>
      </w:r>
      <w:r w:rsidRPr="00EC39F7">
        <w:rPr>
          <w:rFonts w:asciiTheme="majorHAnsi" w:hAnsiTheme="majorHAnsi"/>
          <w:color w:val="auto"/>
        </w:rPr>
        <w:fldChar w:fldCharType="end"/>
      </w:r>
      <w:r w:rsidRPr="00EC39F7">
        <w:rPr>
          <w:rFonts w:asciiTheme="majorHAnsi" w:hAnsiTheme="majorHAnsi"/>
          <w:color w:val="auto"/>
        </w:rPr>
        <w:t xml:space="preserve"> </w:t>
      </w:r>
      <w:r w:rsidRPr="00EC39F7">
        <w:rPr>
          <w:rFonts w:asciiTheme="majorHAnsi" w:hAnsiTheme="majorHAnsi"/>
        </w:rPr>
        <w:t xml:space="preserve">que justifiquem a imposição de penalidade mais grave que a sanção de impedimento de licitar e contratar, cuja duração observará o prazo previsto no </w:t>
      </w:r>
      <w:hyperlink r:id="rId48" w:anchor="art156§5" w:history="1">
        <w:r w:rsidRPr="00EC39F7">
          <w:rPr>
            <w:rStyle w:val="Hyperlink"/>
            <w:rFonts w:asciiTheme="majorHAnsi" w:hAnsiTheme="majorHAnsi"/>
          </w:rPr>
          <w:t>art. 156, §5º, da Lei n.º 14.133/2021</w:t>
        </w:r>
      </w:hyperlink>
      <w:r w:rsidRPr="00EC39F7">
        <w:rPr>
          <w:rFonts w:asciiTheme="majorHAnsi" w:hAnsiTheme="majorHAnsi"/>
        </w:rPr>
        <w:t>.</w:t>
      </w:r>
    </w:p>
    <w:p w14:paraId="7A500125" w14:textId="40ADE4CD" w:rsidR="003C7A23" w:rsidRPr="00EC39F7" w:rsidRDefault="003C7A23" w:rsidP="005801D3">
      <w:pPr>
        <w:pStyle w:val="Nivel2"/>
        <w:spacing w:line="240" w:lineRule="auto"/>
        <w:rPr>
          <w:rFonts w:asciiTheme="majorHAnsi" w:hAnsiTheme="majorHAnsi"/>
        </w:rPr>
      </w:pPr>
      <w:r w:rsidRPr="00EC39F7">
        <w:rPr>
          <w:rFonts w:asciiTheme="majorHAnsi" w:hAnsiTheme="majorHAnsi"/>
        </w:rPr>
        <w:t>A recusa injustificada do adjud</w:t>
      </w:r>
      <w:r w:rsidR="00FB27CC">
        <w:rPr>
          <w:rFonts w:asciiTheme="majorHAnsi" w:hAnsiTheme="majorHAnsi"/>
        </w:rPr>
        <w:t>icatário em assinar o contrato</w:t>
      </w:r>
      <w:r w:rsidRPr="00EC39F7">
        <w:rPr>
          <w:rFonts w:asciiTheme="majorHAnsi" w:hAnsiTheme="majorHAnsi"/>
        </w:rPr>
        <w:t xml:space="preserve"> no prazo estabelecido pela Administração, descrita no item </w:t>
      </w:r>
      <w:r w:rsidRPr="00EC39F7">
        <w:rPr>
          <w:rFonts w:asciiTheme="majorHAnsi" w:hAnsiTheme="majorHAnsi"/>
        </w:rPr>
        <w:fldChar w:fldCharType="begin"/>
      </w:r>
      <w:r w:rsidRPr="00EC39F7">
        <w:rPr>
          <w:rFonts w:asciiTheme="majorHAnsi" w:hAnsiTheme="majorHAnsi"/>
        </w:rPr>
        <w:instrText xml:space="preserve"> REF _Ref114668139 \r \h  \* MERGEFORMAT </w:instrText>
      </w:r>
      <w:r w:rsidRPr="00EC39F7">
        <w:rPr>
          <w:rFonts w:asciiTheme="majorHAnsi" w:hAnsiTheme="majorHAnsi"/>
        </w:rPr>
      </w:r>
      <w:r w:rsidRPr="00EC39F7">
        <w:rPr>
          <w:rFonts w:asciiTheme="majorHAnsi" w:hAnsiTheme="majorHAnsi"/>
        </w:rPr>
        <w:fldChar w:fldCharType="separate"/>
      </w:r>
      <w:r w:rsidR="00CE0329">
        <w:rPr>
          <w:rFonts w:asciiTheme="majorHAnsi" w:hAnsiTheme="majorHAnsi"/>
        </w:rPr>
        <w:t>9.1.3</w:t>
      </w:r>
      <w:r w:rsidRPr="00EC39F7">
        <w:rPr>
          <w:rFonts w:asciiTheme="majorHAnsi" w:hAnsiTheme="majorHAnsi"/>
        </w:rPr>
        <w:fldChar w:fldCharType="end"/>
      </w:r>
      <w:r w:rsidRPr="00EC39F7">
        <w:rPr>
          <w:rFonts w:asciiTheme="majorHAnsi" w:hAnsiTheme="majorHAnsi"/>
        </w:rPr>
        <w:t xml:space="preserve">, caracterizará o descumprimento total da obrigação assumida e o sujeitará às penalidades e à imediata perda da garantia de proposta em favor do órgão ou entidade promotora da licitação. </w:t>
      </w:r>
    </w:p>
    <w:p w14:paraId="6A48DC94" w14:textId="77777777" w:rsidR="003C7A23" w:rsidRPr="00EC39F7" w:rsidRDefault="003C7A23" w:rsidP="005801D3">
      <w:pPr>
        <w:pStyle w:val="Nivel2"/>
        <w:spacing w:line="240" w:lineRule="auto"/>
        <w:rPr>
          <w:rFonts w:asciiTheme="majorHAnsi" w:hAnsiTheme="majorHAnsi"/>
        </w:rPr>
      </w:pPr>
      <w:proofErr w:type="gramStart"/>
      <w:r w:rsidRPr="00EC39F7">
        <w:rPr>
          <w:rFonts w:asciiTheme="majorHAnsi" w:hAnsiTheme="majorHAnsi"/>
        </w:rPr>
        <w:t>A apuração de responsabilidade relacionadas às sanções de impedimento de licitar</w:t>
      </w:r>
      <w:proofErr w:type="gramEnd"/>
      <w:r w:rsidRPr="00EC39F7">
        <w:rPr>
          <w:rFonts w:asciiTheme="majorHAnsi" w:hAnsiTheme="majorHAnsi"/>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EC39F7">
        <w:rPr>
          <w:rFonts w:asciiTheme="majorHAnsi" w:hAnsiTheme="majorHAnsi"/>
        </w:rPr>
        <w:t>5</w:t>
      </w:r>
      <w:proofErr w:type="gramEnd"/>
      <w:r w:rsidRPr="00EC39F7">
        <w:rPr>
          <w:rFonts w:asciiTheme="majorHAnsi" w:hAnsiTheme="majorHAnsi"/>
        </w:rPr>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O recurso e o pedido de reconsideração terão efeito suspensivo do ato ou da decisão recorrida até que sobrevenha decisão final da autoridade competente.</w:t>
      </w:r>
    </w:p>
    <w:p w14:paraId="57CC1C8F"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A aplicação das sanções previstas neste edital não exclui, em hipótese alguma, a obrigação de reparação integral dos danos causados.</w:t>
      </w:r>
    </w:p>
    <w:p w14:paraId="7E646594" w14:textId="665EFE03" w:rsidR="00B30705" w:rsidRDefault="00B30705" w:rsidP="005801D3">
      <w:pPr>
        <w:pStyle w:val="Nivel01"/>
        <w:rPr>
          <w:rFonts w:asciiTheme="majorHAnsi" w:hAnsiTheme="majorHAnsi"/>
        </w:rPr>
      </w:pPr>
      <w:bookmarkStart w:id="52" w:name="_Toc160800826"/>
      <w:bookmarkStart w:id="53" w:name="_Toc161145290"/>
      <w:r w:rsidRPr="00CD67EB">
        <w:rPr>
          <w:rFonts w:asciiTheme="majorHAnsi" w:hAnsiTheme="majorHAnsi"/>
        </w:rPr>
        <w:t>DO ENCERRAMENTO DA LICITAÇÃO</w:t>
      </w:r>
      <w:bookmarkEnd w:id="52"/>
      <w:bookmarkEnd w:id="53"/>
    </w:p>
    <w:p w14:paraId="6543B47F" w14:textId="77777777" w:rsidR="00B30705" w:rsidRDefault="00B30705" w:rsidP="005801D3"/>
    <w:p w14:paraId="6835AB56" w14:textId="77777777" w:rsidR="00B30705" w:rsidRPr="00CD67EB" w:rsidRDefault="00B30705" w:rsidP="005801D3">
      <w:pPr>
        <w:pStyle w:val="Nivel2"/>
        <w:spacing w:before="0" w:line="240" w:lineRule="auto"/>
        <w:rPr>
          <w:rFonts w:asciiTheme="majorHAnsi" w:hAnsiTheme="majorHAnsi"/>
        </w:rPr>
      </w:pPr>
      <w:r w:rsidRPr="00CD67EB">
        <w:rPr>
          <w:rFonts w:asciiTheme="majorHAnsi" w:hAnsiTheme="majorHAnsi"/>
        </w:rPr>
        <w:t>Encerradas as fases de julgamento e habilitação, e exauridos os recursos administrativos, o processo licitatório será encaminhado à autoridade superior, que poderá:</w:t>
      </w:r>
    </w:p>
    <w:p w14:paraId="6DFB0165" w14:textId="77777777" w:rsidR="00B30705" w:rsidRPr="00CD67EB" w:rsidRDefault="00B30705" w:rsidP="005801D3">
      <w:pPr>
        <w:pStyle w:val="Nivel3"/>
        <w:spacing w:line="240" w:lineRule="auto"/>
        <w:rPr>
          <w:rFonts w:asciiTheme="majorHAnsi" w:hAnsiTheme="majorHAnsi"/>
        </w:rPr>
      </w:pPr>
      <w:r w:rsidRPr="00CD67EB">
        <w:rPr>
          <w:rFonts w:asciiTheme="majorHAnsi" w:hAnsiTheme="majorHAnsi"/>
        </w:rPr>
        <w:t>Determinar o retorno dos autos para saneamento de irregularidades;</w:t>
      </w:r>
    </w:p>
    <w:p w14:paraId="517162E5" w14:textId="77777777" w:rsidR="00B30705" w:rsidRPr="00CD67EB" w:rsidRDefault="00B30705" w:rsidP="005801D3">
      <w:pPr>
        <w:pStyle w:val="Nivel3"/>
        <w:spacing w:line="240" w:lineRule="auto"/>
        <w:rPr>
          <w:rFonts w:asciiTheme="majorHAnsi" w:hAnsiTheme="majorHAnsi"/>
        </w:rPr>
      </w:pPr>
      <w:r w:rsidRPr="00CD67EB">
        <w:rPr>
          <w:rFonts w:asciiTheme="majorHAnsi" w:hAnsiTheme="majorHAnsi"/>
        </w:rPr>
        <w:t>Revogar a licitação por motivo de conveniência e oportunidade;</w:t>
      </w:r>
    </w:p>
    <w:p w14:paraId="05EBD7EB" w14:textId="77777777" w:rsidR="00B30705" w:rsidRPr="00CD67EB" w:rsidRDefault="00B30705" w:rsidP="005801D3">
      <w:pPr>
        <w:pStyle w:val="Nivel3"/>
        <w:spacing w:line="240" w:lineRule="auto"/>
        <w:rPr>
          <w:rFonts w:asciiTheme="majorHAnsi" w:hAnsiTheme="majorHAnsi"/>
        </w:rPr>
      </w:pPr>
      <w:r w:rsidRPr="00CD67EB">
        <w:rPr>
          <w:rFonts w:asciiTheme="majorHAnsi" w:hAnsiTheme="majorHAnsi"/>
        </w:rPr>
        <w:t>Proceder à anulação da licitação, de ofício ou mediante provocação de terceiros, sempre que presente ilegalidade insanável;</w:t>
      </w:r>
    </w:p>
    <w:p w14:paraId="43C6F4FD" w14:textId="77777777" w:rsidR="00B30705" w:rsidRPr="00CD67EB" w:rsidRDefault="00B30705" w:rsidP="005801D3">
      <w:pPr>
        <w:pStyle w:val="Nivel3"/>
        <w:spacing w:line="240" w:lineRule="auto"/>
        <w:rPr>
          <w:rFonts w:asciiTheme="majorHAnsi" w:hAnsiTheme="majorHAnsi"/>
        </w:rPr>
      </w:pPr>
      <w:r w:rsidRPr="00CD67EB">
        <w:rPr>
          <w:rFonts w:asciiTheme="majorHAnsi" w:hAnsiTheme="majorHAnsi"/>
        </w:rPr>
        <w:t>Adjudicar o objeto e homologar a licitação.</w:t>
      </w:r>
    </w:p>
    <w:p w14:paraId="42B1649A" w14:textId="77777777" w:rsidR="00B30705" w:rsidRPr="00CD67EB" w:rsidRDefault="00B30705" w:rsidP="005801D3">
      <w:pPr>
        <w:pStyle w:val="Nivel2"/>
        <w:spacing w:line="240" w:lineRule="auto"/>
        <w:rPr>
          <w:rFonts w:asciiTheme="majorHAnsi" w:hAnsiTheme="majorHAnsi"/>
        </w:rPr>
      </w:pPr>
      <w:r w:rsidRPr="00CD67EB">
        <w:rPr>
          <w:rFonts w:asciiTheme="majorHAnsi" w:hAnsiTheme="majorHAnsi"/>
        </w:rPr>
        <w:t>Ao pronunciar a nulidade, a autoridade indicará expressamente os atos com vícios insanáveis, tornando sem efeito todos os subsequentes que deles dependam, e dará ensejo à apuração de responsabilidade de quem lhes tenha dado causa.</w:t>
      </w:r>
    </w:p>
    <w:p w14:paraId="2A6D47DB" w14:textId="77777777" w:rsidR="00B30705" w:rsidRPr="00CD67EB" w:rsidRDefault="00B30705" w:rsidP="005801D3">
      <w:pPr>
        <w:pStyle w:val="Nivel2"/>
        <w:spacing w:line="240" w:lineRule="auto"/>
        <w:rPr>
          <w:rFonts w:asciiTheme="majorHAnsi" w:hAnsiTheme="majorHAnsi"/>
        </w:rPr>
      </w:pPr>
      <w:r w:rsidRPr="00CD67EB">
        <w:rPr>
          <w:rFonts w:asciiTheme="majorHAnsi" w:hAnsiTheme="majorHAnsi"/>
        </w:rPr>
        <w:t>O motivo determinante para a revogação do processo licitatório deverá ser resultante de fato superveniente devidamente comprovado.</w:t>
      </w:r>
    </w:p>
    <w:p w14:paraId="71704C31" w14:textId="3D6A6337" w:rsidR="00B30705" w:rsidRPr="00B30705" w:rsidRDefault="00B30705" w:rsidP="005801D3">
      <w:pPr>
        <w:pStyle w:val="Nivel2"/>
        <w:spacing w:line="240" w:lineRule="auto"/>
        <w:rPr>
          <w:rFonts w:asciiTheme="majorHAnsi" w:hAnsiTheme="majorHAnsi"/>
        </w:rPr>
      </w:pPr>
      <w:r w:rsidRPr="00B30705">
        <w:rPr>
          <w:rFonts w:asciiTheme="majorHAnsi" w:hAnsiTheme="majorHAnsi"/>
        </w:rPr>
        <w:t>Nos casos de anulação e revogação, deverá ser assegurada a prévia manifestação dos interessados.</w:t>
      </w:r>
    </w:p>
    <w:p w14:paraId="08CAA383" w14:textId="77777777" w:rsidR="00B30705" w:rsidRDefault="00B30705" w:rsidP="005801D3">
      <w:pPr>
        <w:pStyle w:val="Nivel01"/>
        <w:rPr>
          <w:rFonts w:asciiTheme="majorHAnsi" w:hAnsiTheme="majorHAnsi"/>
        </w:rPr>
      </w:pPr>
      <w:bookmarkStart w:id="54" w:name="_Toc160800827"/>
      <w:bookmarkStart w:id="55" w:name="_Toc161145291"/>
      <w:r w:rsidRPr="00CD67EB">
        <w:rPr>
          <w:rFonts w:asciiTheme="majorHAnsi" w:hAnsiTheme="majorHAnsi"/>
        </w:rPr>
        <w:t>DA ASSINATURA DO CONTRATO</w:t>
      </w:r>
      <w:bookmarkEnd w:id="54"/>
      <w:bookmarkEnd w:id="55"/>
    </w:p>
    <w:p w14:paraId="64A658B5" w14:textId="77777777" w:rsidR="00871056" w:rsidRPr="00871056" w:rsidRDefault="00871056" w:rsidP="005801D3"/>
    <w:p w14:paraId="384ACF71" w14:textId="77777777" w:rsidR="00B30705" w:rsidRPr="00CD67EB" w:rsidRDefault="00B30705" w:rsidP="005801D3">
      <w:pPr>
        <w:pStyle w:val="Nivel2"/>
        <w:spacing w:before="0" w:line="240" w:lineRule="auto"/>
        <w:rPr>
          <w:rStyle w:val="normaltextrun"/>
          <w:rFonts w:asciiTheme="majorHAnsi" w:hAnsiTheme="majorHAnsi"/>
        </w:rPr>
      </w:pPr>
      <w:r w:rsidRPr="00CD67EB">
        <w:rPr>
          <w:rStyle w:val="normaltextrun"/>
          <w:rFonts w:asciiTheme="majorHAnsi" w:hAnsiTheme="majorHAnsi"/>
          <w:iCs/>
        </w:rPr>
        <w:t xml:space="preserve">Homologado o resultado da licitação, o adjudicatário terá o prazo máximo de 03 (três) dias úteis, contados a </w:t>
      </w:r>
      <w:r w:rsidRPr="00CD67EB">
        <w:rPr>
          <w:rStyle w:val="normaltextrun"/>
          <w:rFonts w:asciiTheme="majorHAnsi" w:hAnsiTheme="majorHAnsi"/>
        </w:rPr>
        <w:t>partir</w:t>
      </w:r>
      <w:r w:rsidRPr="00CD67EB">
        <w:rPr>
          <w:rStyle w:val="normaltextrun"/>
          <w:rFonts w:asciiTheme="majorHAnsi" w:hAnsiTheme="majorHAnsi"/>
          <w:iCs/>
        </w:rPr>
        <w:t xml:space="preserve"> da data de sua convocação, para assinar o Contrato.</w:t>
      </w:r>
    </w:p>
    <w:p w14:paraId="2904ED35" w14:textId="77777777" w:rsidR="00B30705" w:rsidRPr="00CD67EB" w:rsidRDefault="00B30705" w:rsidP="005801D3">
      <w:pPr>
        <w:pStyle w:val="Nivel2"/>
        <w:spacing w:line="240" w:lineRule="auto"/>
        <w:rPr>
          <w:rStyle w:val="normaltextrun"/>
          <w:rFonts w:asciiTheme="majorHAnsi" w:hAnsiTheme="majorHAnsi"/>
        </w:rPr>
      </w:pPr>
      <w:r w:rsidRPr="00CD67EB">
        <w:rPr>
          <w:rStyle w:val="normaltextrun"/>
          <w:rFonts w:asciiTheme="majorHAnsi" w:hAnsiTheme="majorHAnsi"/>
        </w:rPr>
        <w:t xml:space="preserve">O prazo de convocação poderá ser prorrogado uma vez, por igual período, mediante solicitação do licitante mais bem classificado ou do fornecedor convocado, desde que: </w:t>
      </w:r>
    </w:p>
    <w:p w14:paraId="3D0CC4D9" w14:textId="77777777" w:rsidR="00B30705" w:rsidRPr="00CD67EB" w:rsidRDefault="00B30705" w:rsidP="005801D3">
      <w:pPr>
        <w:pStyle w:val="Nivel3"/>
        <w:spacing w:line="240" w:lineRule="auto"/>
        <w:rPr>
          <w:rStyle w:val="eop"/>
          <w:rFonts w:asciiTheme="majorHAnsi" w:hAnsiTheme="majorHAnsi"/>
        </w:rPr>
      </w:pPr>
      <w:r w:rsidRPr="00CD67EB">
        <w:rPr>
          <w:rStyle w:val="eop"/>
          <w:rFonts w:asciiTheme="majorHAnsi" w:hAnsiTheme="majorHAnsi"/>
        </w:rPr>
        <w:lastRenderedPageBreak/>
        <w:t xml:space="preserve">A solicitação seja devidamente justificada e apresentada dentro do prazo; </w:t>
      </w:r>
      <w:proofErr w:type="gramStart"/>
      <w:r w:rsidRPr="00CD67EB">
        <w:rPr>
          <w:rStyle w:val="eop"/>
          <w:rFonts w:asciiTheme="majorHAnsi" w:hAnsiTheme="majorHAnsi"/>
        </w:rPr>
        <w:t>e</w:t>
      </w:r>
      <w:proofErr w:type="gramEnd"/>
      <w:r w:rsidRPr="00CD67EB">
        <w:rPr>
          <w:rStyle w:val="eop"/>
          <w:rFonts w:asciiTheme="majorHAnsi" w:hAnsiTheme="majorHAnsi"/>
        </w:rPr>
        <w:t xml:space="preserve"> </w:t>
      </w:r>
    </w:p>
    <w:p w14:paraId="2DE89452" w14:textId="77777777" w:rsidR="00B30705" w:rsidRPr="00CD67EB" w:rsidRDefault="00B30705" w:rsidP="005801D3">
      <w:pPr>
        <w:pStyle w:val="Nivel3"/>
        <w:spacing w:line="240" w:lineRule="auto"/>
        <w:rPr>
          <w:rStyle w:val="eop"/>
          <w:rFonts w:asciiTheme="majorHAnsi" w:hAnsiTheme="majorHAnsi"/>
        </w:rPr>
      </w:pPr>
      <w:r w:rsidRPr="00CD67EB">
        <w:rPr>
          <w:rStyle w:val="eop"/>
          <w:rFonts w:asciiTheme="majorHAnsi" w:hAnsiTheme="majorHAnsi"/>
        </w:rPr>
        <w:t>A justificativa apresentada seja aceita pela Administração.</w:t>
      </w:r>
    </w:p>
    <w:p w14:paraId="4E8EDF4F" w14:textId="77777777" w:rsidR="00B30705" w:rsidRPr="00CD67EB" w:rsidRDefault="00B30705" w:rsidP="005801D3">
      <w:pPr>
        <w:pStyle w:val="Nivel2"/>
        <w:spacing w:line="240" w:lineRule="auto"/>
        <w:rPr>
          <w:rFonts w:asciiTheme="majorHAnsi" w:hAnsiTheme="majorHAnsi"/>
        </w:rPr>
      </w:pPr>
      <w:r w:rsidRPr="00CD67EB">
        <w:rPr>
          <w:rFonts w:asciiTheme="majorHAnsi" w:hAnsiTheme="majorHAnsi"/>
        </w:rPr>
        <w:t>O Município poderá, quando o convocado não assinar o contrato no prazo e nas condições estabelecidas, convocar os licitantes remanescentes, na ordem de classificação, para a celebração do contrato nas condições propostas pelo licitante vencedor.</w:t>
      </w:r>
    </w:p>
    <w:p w14:paraId="5A19CB84" w14:textId="77777777" w:rsidR="00B30705" w:rsidRPr="00CD67EB" w:rsidRDefault="00B30705" w:rsidP="005801D3">
      <w:pPr>
        <w:pStyle w:val="Nivel2"/>
        <w:spacing w:line="240" w:lineRule="auto"/>
        <w:rPr>
          <w:rFonts w:asciiTheme="majorHAnsi" w:hAnsiTheme="majorHAnsi"/>
        </w:rPr>
      </w:pPr>
      <w:r w:rsidRPr="00CD67EB">
        <w:rPr>
          <w:rFonts w:asciiTheme="majorHAnsi" w:hAnsiTheme="majorHAnsi"/>
        </w:rPr>
        <w:t>Decorrido o prazo de validade da proposta indicado no edital sem convocação para a contratação, ficarão os licitantes liberados dos compromissos assumidos.</w:t>
      </w:r>
    </w:p>
    <w:p w14:paraId="2AA15D6C" w14:textId="77777777" w:rsidR="00B30705" w:rsidRPr="00CD67EB" w:rsidRDefault="00B30705" w:rsidP="005801D3">
      <w:pPr>
        <w:pStyle w:val="Nivel2"/>
        <w:spacing w:line="240" w:lineRule="auto"/>
        <w:rPr>
          <w:rFonts w:asciiTheme="majorHAnsi" w:hAnsiTheme="majorHAnsi"/>
        </w:rPr>
      </w:pPr>
      <w:r w:rsidRPr="00CD67EB">
        <w:rPr>
          <w:rFonts w:asciiTheme="majorHAnsi" w:hAnsiTheme="majorHAnsi"/>
        </w:rPr>
        <w:t xml:space="preserve"> Na hipótese de nenhum dos licitantes </w:t>
      </w:r>
      <w:proofErr w:type="gramStart"/>
      <w:r w:rsidRPr="00CD67EB">
        <w:rPr>
          <w:rFonts w:asciiTheme="majorHAnsi" w:hAnsiTheme="majorHAnsi"/>
        </w:rPr>
        <w:t>aceitar</w:t>
      </w:r>
      <w:proofErr w:type="gramEnd"/>
      <w:r w:rsidRPr="00CD67EB">
        <w:rPr>
          <w:rFonts w:asciiTheme="majorHAnsi" w:hAnsiTheme="majorHAnsi"/>
        </w:rPr>
        <w:t xml:space="preserve"> a contratação nos termos do subitem 11.3, o Município, observado o valor estimado e sua eventual atualização nos termos do edital, poderá:</w:t>
      </w:r>
    </w:p>
    <w:p w14:paraId="0B89C33E" w14:textId="77777777" w:rsidR="00B30705" w:rsidRPr="00CD67EB" w:rsidRDefault="00B30705" w:rsidP="005801D3">
      <w:pPr>
        <w:pStyle w:val="Nivel3"/>
        <w:spacing w:line="240" w:lineRule="auto"/>
        <w:rPr>
          <w:rFonts w:asciiTheme="majorHAnsi" w:hAnsiTheme="majorHAnsi"/>
        </w:rPr>
      </w:pPr>
      <w:r w:rsidRPr="00CD67EB">
        <w:rPr>
          <w:rFonts w:asciiTheme="majorHAnsi" w:hAnsiTheme="majorHAnsi"/>
        </w:rPr>
        <w:t>Convocar os licitantes remanescentes para negociação, na ordem de classificação, com vistas à obtenção de preço melhor, mesmo que acima do preço do adjudicatário;</w:t>
      </w:r>
    </w:p>
    <w:p w14:paraId="3F13CE2E" w14:textId="77777777" w:rsidR="00B30705" w:rsidRPr="00CD67EB" w:rsidRDefault="00B30705" w:rsidP="005801D3">
      <w:pPr>
        <w:pStyle w:val="Nivel3"/>
        <w:spacing w:line="240" w:lineRule="auto"/>
        <w:rPr>
          <w:rFonts w:asciiTheme="majorHAnsi" w:hAnsiTheme="majorHAnsi"/>
        </w:rPr>
      </w:pPr>
      <w:r w:rsidRPr="00CD67EB">
        <w:rPr>
          <w:rFonts w:asciiTheme="majorHAnsi" w:hAnsiTheme="majorHAnsi"/>
        </w:rPr>
        <w:t>Adjudicar e celebrar o contrato nas condições ofertadas pelos licitantes remanescentes, atendida a ordem classificatória, quando frustrada a negociação de melhor condição.</w:t>
      </w:r>
    </w:p>
    <w:p w14:paraId="75D99E70" w14:textId="77777777" w:rsidR="00B30705" w:rsidRPr="00CD67EB" w:rsidRDefault="00B30705" w:rsidP="005801D3">
      <w:pPr>
        <w:pStyle w:val="Nivel2"/>
        <w:spacing w:line="240" w:lineRule="auto"/>
        <w:rPr>
          <w:rFonts w:asciiTheme="majorHAnsi" w:hAnsiTheme="majorHAnsi"/>
        </w:rPr>
      </w:pPr>
      <w:r w:rsidRPr="00CD67EB">
        <w:rPr>
          <w:rFonts w:asciiTheme="majorHAnsi" w:hAnsiTheme="majorHAnsi"/>
        </w:rPr>
        <w:t>A recusa injustificada do adjudicatário em assinar o contrato no prazo estabelecido caracterizará o descumprimento total da obrigação assumida e o sujeitará às penalidades legalmente estabelecidas e à imediata perda da garantia de proposta em favor do Município, quando houver.</w:t>
      </w:r>
    </w:p>
    <w:p w14:paraId="38A025D3" w14:textId="77777777" w:rsidR="00B30705" w:rsidRPr="00CD67EB" w:rsidRDefault="00B30705" w:rsidP="005801D3">
      <w:pPr>
        <w:pStyle w:val="Nivel3"/>
        <w:spacing w:line="240" w:lineRule="auto"/>
      </w:pPr>
      <w:r w:rsidRPr="00CD67EB">
        <w:rPr>
          <w:rStyle w:val="eop"/>
          <w:rFonts w:asciiTheme="majorHAnsi" w:hAnsiTheme="majorHAnsi"/>
        </w:rPr>
        <w:t>O disposto no subitem 11.6 não se aplicará aos licitantes remanescentes convocados na forma do item 11.5.</w:t>
      </w:r>
    </w:p>
    <w:p w14:paraId="356D19D6" w14:textId="72D7E24C" w:rsidR="00B30705" w:rsidRPr="00B30705" w:rsidRDefault="00B30705" w:rsidP="005801D3">
      <w:pPr>
        <w:pStyle w:val="Nivel2"/>
        <w:spacing w:line="240" w:lineRule="auto"/>
        <w:rPr>
          <w:rFonts w:asciiTheme="majorHAnsi" w:hAnsiTheme="majorHAnsi"/>
        </w:rPr>
      </w:pPr>
      <w:r w:rsidRPr="00CD67EB">
        <w:rPr>
          <w:rFonts w:asciiTheme="majorHAnsi" w:hAnsiTheme="majorHAnsi"/>
        </w:rPr>
        <w:t>O contrato deverá ser assinado por meio de assinatura digital.</w:t>
      </w:r>
    </w:p>
    <w:p w14:paraId="1286CD81" w14:textId="77777777" w:rsidR="003C7A23" w:rsidRPr="00EC39F7" w:rsidRDefault="003C7A23" w:rsidP="005801D3">
      <w:pPr>
        <w:pStyle w:val="Nivel01"/>
        <w:rPr>
          <w:rFonts w:asciiTheme="majorHAnsi" w:hAnsiTheme="majorHAnsi"/>
        </w:rPr>
      </w:pPr>
      <w:bookmarkStart w:id="56" w:name="_Toc161145292"/>
      <w:r w:rsidRPr="00EC39F7">
        <w:rPr>
          <w:rFonts w:asciiTheme="majorHAnsi" w:hAnsiTheme="majorHAnsi"/>
        </w:rPr>
        <w:t>DA IMPUGNAÇÃO AO EDITAL E DO PEDIDO DE ESCLARECIMENTO</w:t>
      </w:r>
      <w:bookmarkEnd w:id="56"/>
    </w:p>
    <w:p w14:paraId="58868A7B" w14:textId="672F4183"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Qualquer pessoa é parte legítima para impugnar este Edital por irregularidade na aplicação da </w:t>
      </w:r>
      <w:hyperlink r:id="rId49" w:history="1">
        <w:r w:rsidRPr="00EC39F7">
          <w:rPr>
            <w:rStyle w:val="Hyperlink"/>
            <w:rFonts w:asciiTheme="majorHAnsi" w:hAnsiTheme="majorHAnsi"/>
          </w:rPr>
          <w:t xml:space="preserve">Lei nº </w:t>
        </w:r>
        <w:r w:rsidR="003F2091">
          <w:rPr>
            <w:rStyle w:val="Hyperlink"/>
            <w:rFonts w:asciiTheme="majorHAnsi" w:hAnsiTheme="majorHAnsi"/>
          </w:rPr>
          <w:t>14.133, de 1º de abril de 2021</w:t>
        </w:r>
      </w:hyperlink>
      <w:r w:rsidRPr="00EC39F7">
        <w:rPr>
          <w:rFonts w:asciiTheme="majorHAnsi" w:hAnsiTheme="majorHAnsi"/>
        </w:rPr>
        <w:t xml:space="preserve">, devendo protocolar o pedido até </w:t>
      </w:r>
      <w:proofErr w:type="gramStart"/>
      <w:r w:rsidRPr="00EC39F7">
        <w:rPr>
          <w:rFonts w:asciiTheme="majorHAnsi" w:hAnsiTheme="majorHAnsi"/>
        </w:rPr>
        <w:t>3</w:t>
      </w:r>
      <w:proofErr w:type="gramEnd"/>
      <w:r w:rsidRPr="00EC39F7">
        <w:rPr>
          <w:rFonts w:asciiTheme="majorHAnsi" w:hAnsiTheme="majorHAnsi"/>
        </w:rPr>
        <w:t xml:space="preserve"> (</w:t>
      </w:r>
      <w:r w:rsidR="004A0EA0" w:rsidRPr="00EC39F7">
        <w:rPr>
          <w:rFonts w:asciiTheme="majorHAnsi" w:hAnsiTheme="majorHAnsi"/>
        </w:rPr>
        <w:t>três</w:t>
      </w:r>
      <w:r w:rsidRPr="00EC39F7">
        <w:rPr>
          <w:rFonts w:asciiTheme="majorHAnsi" w:hAnsiTheme="majorHAnsi"/>
        </w:rPr>
        <w:t>) dias úteis antes da data da abertura do certame.</w:t>
      </w:r>
    </w:p>
    <w:p w14:paraId="3C7B6880"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 xml:space="preserve">A resposta à impugnação ou ao pedido de esclarecimento será divulgado em sítio eletrônico oficial no prazo de até </w:t>
      </w:r>
      <w:proofErr w:type="gramStart"/>
      <w:r w:rsidRPr="00EC39F7">
        <w:rPr>
          <w:rFonts w:asciiTheme="majorHAnsi" w:hAnsiTheme="majorHAnsi"/>
        </w:rPr>
        <w:t>3</w:t>
      </w:r>
      <w:proofErr w:type="gramEnd"/>
      <w:r w:rsidRPr="00EC39F7">
        <w:rPr>
          <w:rFonts w:asciiTheme="majorHAnsi" w:hAnsiTheme="majorHAnsi"/>
        </w:rPr>
        <w:t xml:space="preserve"> (três) dias úteis, limitado ao último dia útil anterior à data da abertura do certame.</w:t>
      </w:r>
    </w:p>
    <w:p w14:paraId="34328504" w14:textId="04AF7A79" w:rsidR="006D0ED2" w:rsidRPr="006D0ED2" w:rsidRDefault="008F46DA" w:rsidP="005801D3">
      <w:pPr>
        <w:pStyle w:val="Nivel2"/>
        <w:spacing w:line="240" w:lineRule="auto"/>
        <w:rPr>
          <w:rFonts w:asciiTheme="majorHAnsi" w:hAnsiTheme="majorHAnsi"/>
        </w:rPr>
      </w:pPr>
      <w:r w:rsidRPr="006D0ED2">
        <w:rPr>
          <w:rFonts w:asciiTheme="majorHAnsi" w:hAnsiTheme="majorHAnsi"/>
        </w:rPr>
        <w:t xml:space="preserve">A impugnação e o pedido de esclarecimento poderão ser realizados por forma eletrônica, através do e-mail </w:t>
      </w:r>
      <w:hyperlink r:id="rId50" w:history="1">
        <w:r w:rsidR="006D0ED2" w:rsidRPr="006D0ED2">
          <w:rPr>
            <w:rStyle w:val="Hyperlink"/>
            <w:rFonts w:asciiTheme="majorHAnsi" w:hAnsiTheme="majorHAnsi"/>
          </w:rPr>
          <w:t>duvidaslicitacao@ubirata.pr.gov.br</w:t>
        </w:r>
      </w:hyperlink>
      <w:r w:rsidR="006D0ED2" w:rsidRPr="006D0ED2">
        <w:rPr>
          <w:rFonts w:asciiTheme="majorHAnsi" w:hAnsiTheme="majorHAnsi"/>
        </w:rPr>
        <w:t>.</w:t>
      </w:r>
    </w:p>
    <w:p w14:paraId="2B348ABF" w14:textId="1125C8A4" w:rsidR="003C7A23" w:rsidRPr="006D0ED2" w:rsidRDefault="003C7A23" w:rsidP="005801D3">
      <w:pPr>
        <w:pStyle w:val="Nivel2"/>
        <w:spacing w:line="240" w:lineRule="auto"/>
        <w:rPr>
          <w:rFonts w:asciiTheme="majorHAnsi" w:hAnsiTheme="majorHAnsi"/>
        </w:rPr>
      </w:pPr>
      <w:r w:rsidRPr="006D0ED2">
        <w:rPr>
          <w:rFonts w:asciiTheme="majorHAnsi" w:hAnsiTheme="majorHAnsi"/>
        </w:rPr>
        <w:t>As impugnações e pedidos de esclarecimentos não suspendem os prazos previstos no certame.</w:t>
      </w:r>
    </w:p>
    <w:p w14:paraId="19BB7923"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A concessão de efeito suspensivo à impugnação é medida excepcional e deverá ser motivada pelo agente de contratação, nos autos do processo de licitação.</w:t>
      </w:r>
    </w:p>
    <w:p w14:paraId="7EDB0B28" w14:textId="77777777" w:rsidR="003C7A23" w:rsidRPr="00EC39F7" w:rsidRDefault="003C7A23" w:rsidP="005801D3">
      <w:pPr>
        <w:pStyle w:val="Nivel2"/>
        <w:spacing w:beforeLines="120" w:before="288" w:afterLines="120" w:after="288" w:line="240" w:lineRule="auto"/>
        <w:ind w:firstLine="567"/>
        <w:rPr>
          <w:rFonts w:asciiTheme="majorHAnsi" w:hAnsiTheme="majorHAnsi"/>
        </w:rPr>
      </w:pPr>
      <w:r w:rsidRPr="00EC39F7">
        <w:rPr>
          <w:rFonts w:asciiTheme="majorHAnsi" w:hAnsiTheme="majorHAnsi"/>
        </w:rPr>
        <w:t>Acolhida a impugnação, será definida e publicada nova data para a realização do certame.</w:t>
      </w:r>
    </w:p>
    <w:p w14:paraId="3448077A" w14:textId="77777777" w:rsidR="003C7A23" w:rsidRPr="00EC39F7" w:rsidRDefault="003C7A23" w:rsidP="005801D3">
      <w:pPr>
        <w:pStyle w:val="Nivel01"/>
        <w:rPr>
          <w:rFonts w:asciiTheme="majorHAnsi" w:hAnsiTheme="majorHAnsi"/>
        </w:rPr>
      </w:pPr>
      <w:bookmarkStart w:id="57" w:name="_Toc161145293"/>
      <w:r w:rsidRPr="00EC39F7">
        <w:rPr>
          <w:rFonts w:asciiTheme="majorHAnsi" w:hAnsiTheme="majorHAnsi"/>
        </w:rPr>
        <w:t>DAS DISPOSIÇÕES GERAIS</w:t>
      </w:r>
      <w:bookmarkEnd w:id="57"/>
    </w:p>
    <w:p w14:paraId="4A53963B" w14:textId="77777777" w:rsidR="003C7A23" w:rsidRPr="00EC39F7" w:rsidRDefault="003C7A23" w:rsidP="005801D3">
      <w:pPr>
        <w:pStyle w:val="Nivel2"/>
        <w:spacing w:line="240" w:lineRule="auto"/>
        <w:rPr>
          <w:rFonts w:asciiTheme="majorHAnsi" w:hAnsiTheme="majorHAnsi"/>
        </w:rPr>
      </w:pPr>
      <w:r w:rsidRPr="00EC39F7">
        <w:rPr>
          <w:rFonts w:asciiTheme="majorHAnsi" w:hAnsiTheme="majorHAnsi"/>
        </w:rPr>
        <w:t>Será divulgada ata da sessão pública no sistema eletrônico.</w:t>
      </w:r>
    </w:p>
    <w:p w14:paraId="03B73725" w14:textId="202668B1"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EC39F7">
        <w:rPr>
          <w:rFonts w:asciiTheme="majorHAnsi" w:hAnsiTheme="majorHAnsi"/>
        </w:rPr>
        <w:t>Agente de Contratação/ Comissão</w:t>
      </w:r>
      <w:r w:rsidRPr="00EC39F7">
        <w:rPr>
          <w:rFonts w:asciiTheme="majorHAnsi" w:hAnsiTheme="majorHAnsi"/>
        </w:rPr>
        <w:t>.</w:t>
      </w:r>
    </w:p>
    <w:p w14:paraId="26CB3486"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Todas as referências de tempo no Edital, no aviso e durante a sessão pública observarão o horário de Brasília - DF.</w:t>
      </w:r>
    </w:p>
    <w:p w14:paraId="5CAAC75A"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A homologação do resultado desta licitação não implicará direito à contratação.</w:t>
      </w:r>
    </w:p>
    <w:p w14:paraId="1EAEBD43"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Na contagem dos prazos estabelecidos neste Edital e seus Anexos, excluir-se-á o dia do início e incluir-se-á o do vencimento. Só se iniciam e vencem os prazos em dias de expediente na Administração.</w:t>
      </w:r>
    </w:p>
    <w:p w14:paraId="3200564D"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 xml:space="preserve">O desatendimento de exigências formais não essenciais não importará o afastamento do licitante, desde que seja possível o aproveitamento do ato, </w:t>
      </w:r>
      <w:proofErr w:type="gramStart"/>
      <w:r w:rsidRPr="00EC39F7">
        <w:rPr>
          <w:rFonts w:asciiTheme="majorHAnsi" w:hAnsiTheme="majorHAnsi"/>
        </w:rPr>
        <w:t>observados</w:t>
      </w:r>
      <w:proofErr w:type="gramEnd"/>
      <w:r w:rsidRPr="00EC39F7">
        <w:rPr>
          <w:rFonts w:asciiTheme="majorHAnsi" w:hAnsiTheme="majorHAnsi"/>
        </w:rPr>
        <w:t xml:space="preserve"> os princípios da isonomia e do interesse público.</w:t>
      </w:r>
    </w:p>
    <w:p w14:paraId="51FB9539"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Em caso de divergência entre disposições deste Edital e de seus anexos ou demais peças que compõem o processo, prevalecerá as deste Edital.</w:t>
      </w:r>
    </w:p>
    <w:p w14:paraId="3B988FF6" w14:textId="2C8E6210" w:rsidR="003C7A23" w:rsidRPr="00EC39F7" w:rsidRDefault="008F46DA" w:rsidP="005801D3">
      <w:pPr>
        <w:pStyle w:val="Nivel2"/>
        <w:spacing w:line="240" w:lineRule="auto"/>
        <w:rPr>
          <w:rFonts w:asciiTheme="majorHAnsi" w:eastAsia="Times New Roman" w:hAnsiTheme="majorHAnsi"/>
        </w:rPr>
      </w:pPr>
      <w:r w:rsidRPr="004D3B6C">
        <w:rPr>
          <w:rFonts w:asciiTheme="majorHAnsi" w:hAnsiTheme="majorHAnsi"/>
        </w:rPr>
        <w:t xml:space="preserve">O Edital e seus anexos estão disponíveis, na íntegra, no Portal Nacional de Contratações Públicas (PNCP) e endereço eletrônico </w:t>
      </w:r>
      <w:hyperlink r:id="rId51" w:history="1">
        <w:r w:rsidRPr="00037128">
          <w:rPr>
            <w:rStyle w:val="Hyperlink"/>
            <w:rFonts w:asciiTheme="majorHAnsi" w:hAnsiTheme="majorHAnsi"/>
          </w:rPr>
          <w:t>http://www.ubirata.pr.gov.br/</w:t>
        </w:r>
      </w:hyperlink>
      <w:r w:rsidR="003C7A23" w:rsidRPr="00EC39F7">
        <w:rPr>
          <w:rFonts w:asciiTheme="majorHAnsi" w:hAnsiTheme="majorHAnsi"/>
        </w:rPr>
        <w:t>.</w:t>
      </w:r>
    </w:p>
    <w:p w14:paraId="66D7AB8E" w14:textId="77777777" w:rsidR="003C7A23" w:rsidRPr="00EC39F7" w:rsidRDefault="003C7A23" w:rsidP="005801D3">
      <w:pPr>
        <w:pStyle w:val="Nivel2"/>
        <w:spacing w:line="240" w:lineRule="auto"/>
        <w:rPr>
          <w:rFonts w:asciiTheme="majorHAnsi" w:eastAsia="Times New Roman" w:hAnsiTheme="majorHAnsi"/>
        </w:rPr>
      </w:pPr>
      <w:r w:rsidRPr="00EC39F7">
        <w:rPr>
          <w:rFonts w:asciiTheme="majorHAnsi" w:hAnsiTheme="majorHAnsi"/>
        </w:rPr>
        <w:t>Integram este Edital, para todos os fins e efeitos, os seguintes anexos:</w:t>
      </w:r>
    </w:p>
    <w:p w14:paraId="70B4B90E" w14:textId="77777777" w:rsidR="00CC2290" w:rsidRPr="000B7609" w:rsidRDefault="00CC2290" w:rsidP="005801D3">
      <w:pPr>
        <w:pStyle w:val="Nivel3"/>
        <w:spacing w:before="0" w:after="0" w:line="240" w:lineRule="auto"/>
        <w:rPr>
          <w:rFonts w:asciiTheme="majorHAnsi" w:hAnsiTheme="majorHAnsi"/>
        </w:rPr>
      </w:pPr>
      <w:r w:rsidRPr="000B7609">
        <w:rPr>
          <w:rFonts w:asciiTheme="majorHAnsi" w:hAnsiTheme="majorHAnsi"/>
        </w:rPr>
        <w:t>ANEXO I – Modelo de Proposta</w:t>
      </w:r>
    </w:p>
    <w:p w14:paraId="602C321D" w14:textId="77777777" w:rsidR="00CC2290" w:rsidRPr="000B7609" w:rsidRDefault="00CC2290" w:rsidP="005801D3">
      <w:pPr>
        <w:pStyle w:val="Nivel3"/>
        <w:spacing w:before="0" w:after="0" w:line="240" w:lineRule="auto"/>
        <w:rPr>
          <w:rFonts w:asciiTheme="majorHAnsi" w:hAnsiTheme="majorHAnsi"/>
        </w:rPr>
      </w:pPr>
      <w:r w:rsidRPr="000B7609">
        <w:rPr>
          <w:rFonts w:asciiTheme="majorHAnsi" w:hAnsiTheme="majorHAnsi"/>
        </w:rPr>
        <w:t>ANEXO II – Modelo de Declaração Unificada</w:t>
      </w:r>
    </w:p>
    <w:p w14:paraId="7237FFF4" w14:textId="44436B64" w:rsidR="00CC2290" w:rsidRPr="000B7609" w:rsidRDefault="00CC2290" w:rsidP="005801D3">
      <w:pPr>
        <w:pStyle w:val="Nivel3"/>
        <w:spacing w:before="0" w:after="0" w:line="240" w:lineRule="auto"/>
        <w:rPr>
          <w:rFonts w:asciiTheme="majorHAnsi" w:hAnsiTheme="majorHAnsi"/>
        </w:rPr>
      </w:pPr>
      <w:r w:rsidRPr="000B7609">
        <w:rPr>
          <w:rFonts w:asciiTheme="majorHAnsi" w:hAnsiTheme="majorHAnsi"/>
        </w:rPr>
        <w:t xml:space="preserve">ANEXO </w:t>
      </w:r>
      <w:r>
        <w:rPr>
          <w:rFonts w:asciiTheme="majorHAnsi" w:hAnsiTheme="majorHAnsi"/>
        </w:rPr>
        <w:t>I</w:t>
      </w:r>
      <w:r w:rsidR="00A16209">
        <w:rPr>
          <w:rFonts w:asciiTheme="majorHAnsi" w:hAnsiTheme="majorHAnsi"/>
        </w:rPr>
        <w:t>II</w:t>
      </w:r>
      <w:r w:rsidRPr="000B7609">
        <w:rPr>
          <w:rFonts w:asciiTheme="majorHAnsi" w:hAnsiTheme="majorHAnsi"/>
        </w:rPr>
        <w:t xml:space="preserve"> – Modelo de Declaração de Conhecimento</w:t>
      </w:r>
    </w:p>
    <w:p w14:paraId="1D4FFCA6" w14:textId="76D67DE5" w:rsidR="00CC2290" w:rsidRDefault="00CC2290" w:rsidP="005801D3">
      <w:pPr>
        <w:pStyle w:val="Nivel3"/>
        <w:spacing w:before="0" w:after="0" w:line="240" w:lineRule="auto"/>
        <w:rPr>
          <w:rFonts w:asciiTheme="majorHAnsi" w:hAnsiTheme="majorHAnsi"/>
        </w:rPr>
      </w:pPr>
      <w:r w:rsidRPr="000B7609">
        <w:rPr>
          <w:rFonts w:asciiTheme="majorHAnsi" w:hAnsiTheme="majorHAnsi"/>
        </w:rPr>
        <w:t xml:space="preserve">ANEXO </w:t>
      </w:r>
      <w:r w:rsidR="003655C2">
        <w:rPr>
          <w:rFonts w:asciiTheme="majorHAnsi" w:hAnsiTheme="majorHAnsi"/>
        </w:rPr>
        <w:t>I</w:t>
      </w:r>
      <w:r w:rsidRPr="000B7609">
        <w:rPr>
          <w:rFonts w:asciiTheme="majorHAnsi" w:hAnsiTheme="majorHAnsi"/>
        </w:rPr>
        <w:t>V – Minuta de Termo de Contrato</w:t>
      </w:r>
    </w:p>
    <w:p w14:paraId="209C39EF" w14:textId="6996CDF5" w:rsidR="00CC2290" w:rsidRPr="000B7609" w:rsidRDefault="00CC2290" w:rsidP="005801D3">
      <w:pPr>
        <w:pStyle w:val="Nivel3"/>
        <w:spacing w:before="0" w:after="0" w:line="240" w:lineRule="auto"/>
        <w:rPr>
          <w:rFonts w:asciiTheme="majorHAnsi" w:hAnsiTheme="majorHAnsi"/>
        </w:rPr>
      </w:pPr>
      <w:r w:rsidRPr="000B7609">
        <w:rPr>
          <w:rFonts w:asciiTheme="majorHAnsi" w:hAnsiTheme="majorHAnsi"/>
        </w:rPr>
        <w:t xml:space="preserve">ANEXO </w:t>
      </w:r>
      <w:r>
        <w:rPr>
          <w:rFonts w:asciiTheme="majorHAnsi" w:hAnsiTheme="majorHAnsi"/>
        </w:rPr>
        <w:t>V</w:t>
      </w:r>
      <w:r w:rsidRPr="000B7609">
        <w:rPr>
          <w:rFonts w:asciiTheme="majorHAnsi" w:hAnsiTheme="majorHAnsi"/>
        </w:rPr>
        <w:t xml:space="preserve"> –</w:t>
      </w:r>
      <w:r>
        <w:rPr>
          <w:rFonts w:asciiTheme="majorHAnsi" w:hAnsiTheme="majorHAnsi"/>
        </w:rPr>
        <w:t xml:space="preserve"> </w:t>
      </w:r>
      <w:r w:rsidRPr="000B7609">
        <w:rPr>
          <w:rFonts w:asciiTheme="majorHAnsi" w:hAnsiTheme="majorHAnsi"/>
        </w:rPr>
        <w:t xml:space="preserve">Termo de Referência </w:t>
      </w:r>
    </w:p>
    <w:p w14:paraId="24674032" w14:textId="07F80D84" w:rsidR="00CC2290" w:rsidRPr="002D42AC" w:rsidRDefault="00CC2290" w:rsidP="005801D3">
      <w:pPr>
        <w:pStyle w:val="Nivel4"/>
        <w:spacing w:before="0" w:after="0" w:line="240" w:lineRule="auto"/>
        <w:rPr>
          <w:rFonts w:asciiTheme="majorHAnsi" w:hAnsiTheme="majorHAnsi"/>
        </w:rPr>
      </w:pPr>
      <w:r w:rsidRPr="002D42AC">
        <w:rPr>
          <w:rFonts w:asciiTheme="majorHAnsi" w:hAnsiTheme="majorHAnsi"/>
        </w:rPr>
        <w:t>Apêndice do Anexo V – Estudo Técnico Preliminar</w:t>
      </w:r>
    </w:p>
    <w:p w14:paraId="56699A5C" w14:textId="5C84A8C8" w:rsidR="003C7A23" w:rsidRPr="002D42AC" w:rsidRDefault="00D72F05" w:rsidP="005801D3">
      <w:pPr>
        <w:pStyle w:val="Nivel3"/>
        <w:spacing w:before="0" w:after="0" w:line="240" w:lineRule="auto"/>
        <w:rPr>
          <w:rFonts w:asciiTheme="majorHAnsi" w:hAnsiTheme="majorHAnsi"/>
          <w:color w:val="auto"/>
        </w:rPr>
      </w:pPr>
      <w:proofErr w:type="gramStart"/>
      <w:r>
        <w:rPr>
          <w:rFonts w:asciiTheme="majorHAnsi" w:hAnsiTheme="majorHAnsi"/>
          <w:color w:val="auto"/>
        </w:rPr>
        <w:t>ANEXO VI</w:t>
      </w:r>
      <w:proofErr w:type="gramEnd"/>
      <w:r w:rsidR="00CC2290" w:rsidRPr="002D42AC">
        <w:rPr>
          <w:rFonts w:asciiTheme="majorHAnsi" w:hAnsiTheme="majorHAnsi"/>
          <w:color w:val="auto"/>
        </w:rPr>
        <w:t xml:space="preserve"> – Pasta Técnica</w:t>
      </w:r>
    </w:p>
    <w:bookmarkEnd w:id="31"/>
    <w:p w14:paraId="268AC6BC" w14:textId="4E5DF93F" w:rsidR="00536E07" w:rsidRPr="00F559DC" w:rsidRDefault="0053685F" w:rsidP="005801D3">
      <w:pPr>
        <w:spacing w:beforeLines="120" w:before="288" w:afterLines="120" w:after="288"/>
        <w:rPr>
          <w:rFonts w:asciiTheme="majorHAnsi" w:eastAsia="MS Mincho" w:hAnsiTheme="majorHAnsi" w:cs="Arial"/>
          <w:sz w:val="20"/>
          <w:szCs w:val="20"/>
        </w:rPr>
      </w:pPr>
      <w:r w:rsidRPr="00F559DC">
        <w:rPr>
          <w:rFonts w:asciiTheme="majorHAnsi" w:eastAsia="MS Mincho" w:hAnsiTheme="majorHAnsi" w:cs="Arial"/>
          <w:sz w:val="20"/>
          <w:szCs w:val="20"/>
        </w:rPr>
        <w:t xml:space="preserve">Ubiratã, Paraná, </w:t>
      </w:r>
      <w:r w:rsidR="00F559DC" w:rsidRPr="00F559DC">
        <w:rPr>
          <w:rFonts w:asciiTheme="majorHAnsi" w:eastAsia="MS Mincho" w:hAnsiTheme="majorHAnsi" w:cs="Arial"/>
          <w:sz w:val="20"/>
          <w:szCs w:val="20"/>
        </w:rPr>
        <w:t xml:space="preserve">21 de outubro </w:t>
      </w:r>
      <w:r w:rsidRPr="00F559DC">
        <w:rPr>
          <w:rFonts w:asciiTheme="majorHAnsi" w:eastAsia="MS Mincho" w:hAnsiTheme="majorHAnsi" w:cs="Arial"/>
          <w:sz w:val="20"/>
          <w:szCs w:val="20"/>
        </w:rPr>
        <w:t>de 2024.</w:t>
      </w:r>
    </w:p>
    <w:p w14:paraId="648E14DB" w14:textId="77777777" w:rsidR="00D72F05" w:rsidRDefault="00D72F05" w:rsidP="005801D3">
      <w:pPr>
        <w:spacing w:beforeLines="120" w:before="288" w:afterLines="120" w:after="288"/>
        <w:rPr>
          <w:rFonts w:asciiTheme="majorHAnsi" w:eastAsia="MS Mincho" w:hAnsiTheme="majorHAnsi" w:cs="Arial"/>
          <w:color w:val="000000"/>
          <w:sz w:val="20"/>
          <w:szCs w:val="20"/>
        </w:rPr>
      </w:pPr>
    </w:p>
    <w:p w14:paraId="3744F59C" w14:textId="77777777" w:rsidR="001A57E7" w:rsidRPr="002A15E5" w:rsidRDefault="001A57E7" w:rsidP="005801D3">
      <w:pPr>
        <w:spacing w:beforeLines="120" w:before="288" w:afterLines="120" w:after="288"/>
        <w:rPr>
          <w:rFonts w:asciiTheme="majorHAnsi" w:eastAsia="MS Mincho" w:hAnsiTheme="majorHAnsi" w:cs="Arial"/>
          <w:color w:val="000000"/>
          <w:sz w:val="20"/>
          <w:szCs w:val="20"/>
        </w:rPr>
      </w:pPr>
    </w:p>
    <w:p w14:paraId="2FEEE664" w14:textId="77777777" w:rsidR="0053685F" w:rsidRPr="002A15E5" w:rsidRDefault="0053685F" w:rsidP="00453308">
      <w:pPr>
        <w:spacing w:beforeLines="120" w:before="288" w:afterLines="120" w:after="288"/>
        <w:ind w:firstLine="567"/>
        <w:jc w:val="center"/>
        <w:rPr>
          <w:rFonts w:asciiTheme="majorHAnsi" w:eastAsia="MS Mincho" w:hAnsiTheme="majorHAnsi" w:cs="Arial"/>
          <w:b/>
          <w:sz w:val="20"/>
          <w:szCs w:val="20"/>
        </w:rPr>
      </w:pPr>
      <w:r w:rsidRPr="002A15E5">
        <w:rPr>
          <w:rFonts w:asciiTheme="majorHAnsi" w:eastAsia="MS Mincho" w:hAnsiTheme="majorHAnsi" w:cs="Arial"/>
          <w:b/>
          <w:sz w:val="20"/>
          <w:szCs w:val="20"/>
        </w:rPr>
        <w:t>FÁBIO DE OLIVEIRA DALÉCIO</w:t>
      </w:r>
    </w:p>
    <w:p w14:paraId="7B094C09" w14:textId="2949FE8C" w:rsidR="00DB66E1" w:rsidRDefault="0053685F" w:rsidP="00453308">
      <w:pPr>
        <w:spacing w:beforeLines="120" w:before="288" w:afterLines="120" w:after="288"/>
        <w:ind w:firstLine="567"/>
        <w:jc w:val="center"/>
        <w:rPr>
          <w:rFonts w:asciiTheme="majorHAnsi" w:eastAsia="MS Mincho" w:hAnsiTheme="majorHAnsi" w:cs="Arial"/>
          <w:sz w:val="20"/>
          <w:szCs w:val="20"/>
        </w:rPr>
      </w:pPr>
      <w:r w:rsidRPr="002A15E5">
        <w:rPr>
          <w:rFonts w:asciiTheme="majorHAnsi" w:eastAsia="MS Mincho" w:hAnsiTheme="majorHAnsi" w:cs="Arial"/>
          <w:sz w:val="20"/>
          <w:szCs w:val="20"/>
        </w:rPr>
        <w:t>Prefeito de Ubiratã</w:t>
      </w:r>
    </w:p>
    <w:p w14:paraId="076BBA85" w14:textId="01F7071E" w:rsidR="00DB66E1" w:rsidRPr="00A6631F" w:rsidRDefault="00DB66E1" w:rsidP="005801D3">
      <w:pPr>
        <w:jc w:val="center"/>
        <w:rPr>
          <w:rFonts w:ascii="Calibri" w:eastAsia="Times New Roman" w:hAnsi="Calibri" w:cs="Calibri Light"/>
          <w:b/>
          <w:sz w:val="20"/>
          <w:szCs w:val="20"/>
          <w:lang w:eastAsia="en-US"/>
        </w:rPr>
      </w:pPr>
      <w:r>
        <w:rPr>
          <w:rFonts w:asciiTheme="majorHAnsi" w:eastAsia="MS Mincho" w:hAnsiTheme="majorHAnsi" w:cs="Arial"/>
          <w:sz w:val="20"/>
          <w:szCs w:val="20"/>
        </w:rPr>
        <w:br w:type="page"/>
      </w:r>
      <w:r w:rsidRPr="00A6631F">
        <w:rPr>
          <w:rFonts w:ascii="Calibri" w:eastAsia="Times New Roman" w:hAnsi="Calibri" w:cs="Calibri Light"/>
          <w:b/>
          <w:sz w:val="20"/>
          <w:szCs w:val="20"/>
          <w:lang w:eastAsia="en-US"/>
        </w:rPr>
        <w:lastRenderedPageBreak/>
        <w:t>ANEXO I</w:t>
      </w:r>
    </w:p>
    <w:p w14:paraId="4ADF231F" w14:textId="77777777" w:rsidR="00DB66E1" w:rsidRPr="00A6631F" w:rsidRDefault="00DB66E1" w:rsidP="005801D3">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A6631F">
        <w:rPr>
          <w:rFonts w:ascii="Calibri" w:eastAsia="Times New Roman" w:hAnsi="Calibri" w:cs="Calibri Light"/>
          <w:b/>
          <w:sz w:val="20"/>
          <w:szCs w:val="20"/>
          <w:lang w:eastAsia="en-US"/>
        </w:rPr>
        <w:t>MODELO DE PROPOSTA DE PREÇOS</w:t>
      </w:r>
    </w:p>
    <w:p w14:paraId="6D533131" w14:textId="2D1BF083" w:rsidR="00DB66E1" w:rsidRPr="00A6631F" w:rsidRDefault="00DB66E1" w:rsidP="005801D3">
      <w:pPr>
        <w:overflowPunct w:val="0"/>
        <w:autoSpaceDE w:val="0"/>
        <w:autoSpaceDN w:val="0"/>
        <w:adjustRightInd w:val="0"/>
        <w:jc w:val="center"/>
        <w:textAlignment w:val="baseline"/>
        <w:rPr>
          <w:rFonts w:ascii="Calibri" w:eastAsia="Times New Roman" w:hAnsi="Calibri" w:cs="Calibri Light"/>
          <w:b/>
          <w:sz w:val="20"/>
          <w:szCs w:val="20"/>
          <w:lang w:eastAsia="en-US"/>
        </w:rPr>
      </w:pPr>
      <w:r>
        <w:rPr>
          <w:rFonts w:ascii="Calibri" w:eastAsia="Times New Roman" w:hAnsi="Calibri" w:cs="Calibri Light"/>
          <w:b/>
          <w:sz w:val="20"/>
          <w:szCs w:val="20"/>
          <w:lang w:eastAsia="en-US"/>
        </w:rPr>
        <w:t>CONCORRÊNCIA</w:t>
      </w:r>
      <w:r w:rsidRPr="00A6631F">
        <w:rPr>
          <w:rFonts w:ascii="Calibri" w:eastAsia="Times New Roman" w:hAnsi="Calibri" w:cs="Calibri Light"/>
          <w:b/>
          <w:sz w:val="20"/>
          <w:szCs w:val="20"/>
          <w:lang w:eastAsia="en-US"/>
        </w:rPr>
        <w:t xml:space="preserve"> Nº</w:t>
      </w:r>
      <w:r w:rsidR="00F559DC">
        <w:rPr>
          <w:rFonts w:ascii="Calibri" w:eastAsia="Times New Roman" w:hAnsi="Calibri" w:cs="Calibri Light"/>
          <w:b/>
          <w:sz w:val="20"/>
          <w:szCs w:val="20"/>
          <w:lang w:eastAsia="en-US"/>
        </w:rPr>
        <w:t xml:space="preserve"> 29</w:t>
      </w:r>
      <w:r w:rsidRPr="00A6631F">
        <w:rPr>
          <w:rFonts w:ascii="Calibri" w:eastAsia="Times New Roman" w:hAnsi="Calibri" w:cs="Calibri Light"/>
          <w:b/>
          <w:sz w:val="20"/>
          <w:szCs w:val="20"/>
          <w:lang w:eastAsia="en-US"/>
        </w:rPr>
        <w:t>/2024</w:t>
      </w:r>
    </w:p>
    <w:p w14:paraId="2B930D8D" w14:textId="77777777" w:rsidR="00DB66E1" w:rsidRDefault="00DB66E1"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58AF4D26" w14:textId="77777777" w:rsidR="001717D1" w:rsidRPr="00AF0BA7" w:rsidRDefault="001717D1" w:rsidP="005801D3">
      <w:pPr>
        <w:jc w:val="both"/>
        <w:rPr>
          <w:rFonts w:ascii="Calibri" w:eastAsia="Times New Roman" w:hAnsi="Calibri" w:cs="Calibri"/>
          <w:sz w:val="20"/>
          <w:szCs w:val="20"/>
        </w:rPr>
      </w:pPr>
      <w:r w:rsidRPr="00AF0BA7">
        <w:rPr>
          <w:rFonts w:ascii="Calibri" w:eastAsia="Times New Roman" w:hAnsi="Calibri" w:cs="Calibri"/>
          <w:sz w:val="20"/>
          <w:szCs w:val="20"/>
        </w:rPr>
        <w:t>RAZÃO SOCIAL:</w:t>
      </w:r>
    </w:p>
    <w:p w14:paraId="582F9CB2" w14:textId="77777777" w:rsidR="001717D1" w:rsidRPr="00AF0BA7" w:rsidRDefault="001717D1" w:rsidP="005801D3">
      <w:pPr>
        <w:jc w:val="both"/>
        <w:rPr>
          <w:rFonts w:ascii="Calibri" w:eastAsia="Times New Roman" w:hAnsi="Calibri" w:cs="Calibri"/>
          <w:sz w:val="20"/>
          <w:szCs w:val="20"/>
        </w:rPr>
      </w:pPr>
      <w:r w:rsidRPr="00AF0BA7">
        <w:rPr>
          <w:rFonts w:ascii="Calibri" w:eastAsia="Times New Roman" w:hAnsi="Calibri" w:cs="Calibri"/>
          <w:sz w:val="20"/>
          <w:szCs w:val="20"/>
        </w:rPr>
        <w:t>CNPJ:</w:t>
      </w:r>
    </w:p>
    <w:p w14:paraId="359B361A" w14:textId="77777777" w:rsidR="001717D1" w:rsidRPr="00AF0BA7" w:rsidRDefault="001717D1" w:rsidP="005801D3">
      <w:pPr>
        <w:jc w:val="both"/>
        <w:rPr>
          <w:rFonts w:ascii="Calibri" w:eastAsia="Times New Roman" w:hAnsi="Calibri" w:cs="Calibri"/>
          <w:sz w:val="20"/>
          <w:szCs w:val="20"/>
        </w:rPr>
      </w:pPr>
      <w:r w:rsidRPr="00AF0BA7">
        <w:rPr>
          <w:rFonts w:ascii="Calibri" w:eastAsia="Times New Roman" w:hAnsi="Calibri" w:cs="Calibri"/>
          <w:sz w:val="20"/>
          <w:szCs w:val="20"/>
        </w:rPr>
        <w:t>ENDEREÇO:</w:t>
      </w:r>
    </w:p>
    <w:p w14:paraId="1E774A54" w14:textId="77777777" w:rsidR="001717D1" w:rsidRPr="00AF0BA7" w:rsidRDefault="001717D1" w:rsidP="005801D3">
      <w:pPr>
        <w:jc w:val="both"/>
        <w:rPr>
          <w:rFonts w:ascii="Calibri" w:eastAsia="Times New Roman" w:hAnsi="Calibri" w:cs="Calibri"/>
          <w:sz w:val="20"/>
          <w:szCs w:val="20"/>
        </w:rPr>
      </w:pPr>
      <w:r w:rsidRPr="00AF0BA7">
        <w:rPr>
          <w:rFonts w:ascii="Calibri" w:eastAsia="Times New Roman" w:hAnsi="Calibri" w:cs="Calibri"/>
          <w:sz w:val="20"/>
          <w:szCs w:val="20"/>
        </w:rPr>
        <w:t>TEL:</w:t>
      </w:r>
    </w:p>
    <w:p w14:paraId="25521A49" w14:textId="616B4BE9" w:rsidR="00CC2290" w:rsidRPr="00CD67EB" w:rsidRDefault="001717D1"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sidRPr="00AF0BA7">
        <w:rPr>
          <w:rFonts w:ascii="Calibri" w:eastAsia="Times New Roman" w:hAnsi="Calibri" w:cs="Calibri"/>
          <w:sz w:val="20"/>
          <w:szCs w:val="20"/>
        </w:rPr>
        <w:t>E-MAIL:</w:t>
      </w:r>
    </w:p>
    <w:p w14:paraId="59C72A00"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48A326C7" w14:textId="6FDD97AC" w:rsidR="00CC2290" w:rsidRPr="002826B2"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1. Apresentamos e submetemos à apreciação nossa proposta de preços, a preços fixos, relativa à</w:t>
      </w:r>
      <w:r>
        <w:rPr>
          <w:rFonts w:ascii="Calibri" w:eastAsia="Times New Roman" w:hAnsi="Calibri" w:cs="Calibri Light"/>
          <w:sz w:val="20"/>
          <w:szCs w:val="20"/>
          <w:lang w:eastAsia="en-US"/>
        </w:rPr>
        <w:t xml:space="preserve"> </w:t>
      </w:r>
      <w:r w:rsidR="00FA4D11" w:rsidRPr="00FA4D11">
        <w:rPr>
          <w:rFonts w:ascii="Calibri" w:eastAsia="Times New Roman" w:hAnsi="Calibri" w:cs="Calibri Light"/>
          <w:b/>
          <w:sz w:val="20"/>
          <w:szCs w:val="20"/>
          <w:lang w:eastAsia="en-US"/>
        </w:rPr>
        <w:t xml:space="preserve">CONSTRUÇÃO DE CALÇADAS, PASSEIO ECOLÓGICO E PLANTIO DE GRAMA NOS LOCAIS </w:t>
      </w:r>
      <w:r w:rsidR="00A93868">
        <w:rPr>
          <w:rFonts w:ascii="Calibri" w:eastAsia="Times New Roman" w:hAnsi="Calibri" w:cs="Calibri Light"/>
          <w:b/>
          <w:sz w:val="20"/>
          <w:szCs w:val="20"/>
          <w:lang w:eastAsia="en-US"/>
        </w:rPr>
        <w:t>INDICADOS</w:t>
      </w:r>
      <w:r w:rsidR="00FA4D11" w:rsidRPr="00FA4D11">
        <w:rPr>
          <w:rFonts w:ascii="Calibri" w:eastAsia="Times New Roman" w:hAnsi="Calibri" w:cs="Calibri Light"/>
          <w:b/>
          <w:sz w:val="20"/>
          <w:szCs w:val="20"/>
          <w:lang w:eastAsia="en-US"/>
        </w:rPr>
        <w:t xml:space="preserve"> NO TERMO DE REFERÊNCIA E PLANILHAS ORÇAMENTÁRIAS</w:t>
      </w:r>
      <w:r w:rsidR="002826B2">
        <w:rPr>
          <w:rFonts w:ascii="Calibri" w:eastAsia="Times New Roman" w:hAnsi="Calibri" w:cs="Calibri Light"/>
          <w:b/>
          <w:sz w:val="20"/>
          <w:szCs w:val="20"/>
          <w:lang w:eastAsia="en-US"/>
        </w:rPr>
        <w:t xml:space="preserve">, </w:t>
      </w:r>
      <w:r w:rsidR="002826B2" w:rsidRPr="002826B2">
        <w:rPr>
          <w:rFonts w:ascii="Calibri" w:eastAsia="Times New Roman" w:hAnsi="Calibri" w:cs="Calibri Light"/>
          <w:sz w:val="20"/>
          <w:szCs w:val="20"/>
          <w:lang w:eastAsia="en-US"/>
        </w:rPr>
        <w:t>conforme detalhado a seguir:</w:t>
      </w:r>
    </w:p>
    <w:p w14:paraId="09ED4E32" w14:textId="77777777" w:rsidR="002826B2" w:rsidRDefault="002826B2" w:rsidP="005801D3">
      <w:pPr>
        <w:overflowPunct w:val="0"/>
        <w:autoSpaceDE w:val="0"/>
        <w:autoSpaceDN w:val="0"/>
        <w:adjustRightInd w:val="0"/>
        <w:jc w:val="both"/>
        <w:textAlignment w:val="baseline"/>
        <w:rPr>
          <w:rFonts w:ascii="Calibri" w:eastAsia="Times New Roman" w:hAnsi="Calibri" w:cs="Calibri Light"/>
          <w:b/>
          <w:sz w:val="20"/>
          <w:szCs w:val="20"/>
          <w:lang w:eastAsia="en-US"/>
        </w:rPr>
      </w:pPr>
    </w:p>
    <w:tbl>
      <w:tblPr>
        <w:tblStyle w:val="Tabelacomgrade"/>
        <w:tblW w:w="9639" w:type="dxa"/>
        <w:tblInd w:w="108" w:type="dxa"/>
        <w:tblLook w:val="04A0" w:firstRow="1" w:lastRow="0" w:firstColumn="1" w:lastColumn="0" w:noHBand="0" w:noVBand="1"/>
      </w:tblPr>
      <w:tblGrid>
        <w:gridCol w:w="815"/>
        <w:gridCol w:w="736"/>
        <w:gridCol w:w="6404"/>
        <w:gridCol w:w="1684"/>
      </w:tblGrid>
      <w:tr w:rsidR="002826B2" w:rsidRPr="00DF2FA3" w14:paraId="22372851" w14:textId="77777777" w:rsidTr="00460626">
        <w:trPr>
          <w:trHeight w:val="70"/>
        </w:trPr>
        <w:tc>
          <w:tcPr>
            <w:tcW w:w="707" w:type="dxa"/>
          </w:tcPr>
          <w:p w14:paraId="4E20A53E" w14:textId="77777777" w:rsidR="002826B2" w:rsidRPr="00DF2FA3" w:rsidRDefault="002826B2" w:rsidP="00460626">
            <w:pPr>
              <w:pStyle w:val="Contedodatabela"/>
              <w:jc w:val="center"/>
              <w:rPr>
                <w:rFonts w:asciiTheme="majorHAnsi" w:hAnsiTheme="majorHAnsi"/>
                <w:sz w:val="20"/>
                <w:szCs w:val="20"/>
              </w:rPr>
            </w:pPr>
            <w:r>
              <w:rPr>
                <w:rFonts w:asciiTheme="majorHAnsi" w:hAnsiTheme="majorHAnsi"/>
                <w:sz w:val="20"/>
                <w:szCs w:val="20"/>
              </w:rPr>
              <w:t>GRUPO</w:t>
            </w:r>
          </w:p>
        </w:tc>
        <w:tc>
          <w:tcPr>
            <w:tcW w:w="738" w:type="dxa"/>
          </w:tcPr>
          <w:p w14:paraId="55700D32" w14:textId="77777777" w:rsidR="002826B2" w:rsidRPr="00DF2FA3" w:rsidRDefault="002826B2" w:rsidP="00460626">
            <w:pPr>
              <w:pStyle w:val="Contedodatabela"/>
              <w:jc w:val="center"/>
              <w:rPr>
                <w:rFonts w:asciiTheme="majorHAnsi" w:hAnsiTheme="majorHAnsi"/>
                <w:sz w:val="20"/>
                <w:szCs w:val="20"/>
              </w:rPr>
            </w:pPr>
            <w:r w:rsidRPr="00DF2FA3">
              <w:rPr>
                <w:rFonts w:asciiTheme="majorHAnsi" w:hAnsiTheme="majorHAnsi"/>
                <w:sz w:val="20"/>
                <w:szCs w:val="20"/>
              </w:rPr>
              <w:t>ITEM</w:t>
            </w:r>
          </w:p>
        </w:tc>
        <w:tc>
          <w:tcPr>
            <w:tcW w:w="6493" w:type="dxa"/>
          </w:tcPr>
          <w:p w14:paraId="46B7108E" w14:textId="77777777" w:rsidR="002826B2" w:rsidRPr="00DF2FA3" w:rsidRDefault="002826B2" w:rsidP="00460626">
            <w:pPr>
              <w:pStyle w:val="Contedodatabela"/>
              <w:jc w:val="center"/>
              <w:rPr>
                <w:rFonts w:asciiTheme="majorHAnsi" w:hAnsiTheme="majorHAnsi"/>
                <w:sz w:val="20"/>
                <w:szCs w:val="20"/>
              </w:rPr>
            </w:pPr>
            <w:r w:rsidRPr="00DF2FA3">
              <w:rPr>
                <w:rFonts w:asciiTheme="majorHAnsi" w:hAnsiTheme="majorHAnsi"/>
                <w:sz w:val="20"/>
                <w:szCs w:val="20"/>
              </w:rPr>
              <w:t>DESCRIÇÃO</w:t>
            </w:r>
          </w:p>
        </w:tc>
        <w:tc>
          <w:tcPr>
            <w:tcW w:w="1701" w:type="dxa"/>
          </w:tcPr>
          <w:p w14:paraId="7802E5CF" w14:textId="77777777" w:rsidR="002826B2" w:rsidRPr="00DF2FA3" w:rsidRDefault="002826B2" w:rsidP="00460626">
            <w:pPr>
              <w:pStyle w:val="Contedodatabela"/>
              <w:jc w:val="center"/>
              <w:rPr>
                <w:rFonts w:asciiTheme="majorHAnsi" w:hAnsiTheme="majorHAnsi"/>
                <w:sz w:val="20"/>
                <w:szCs w:val="20"/>
              </w:rPr>
            </w:pPr>
            <w:r>
              <w:rPr>
                <w:rFonts w:asciiTheme="majorHAnsi" w:hAnsiTheme="majorHAnsi"/>
                <w:sz w:val="20"/>
                <w:szCs w:val="20"/>
              </w:rPr>
              <w:t>VALOR</w:t>
            </w:r>
            <w:r w:rsidRPr="00DF2FA3">
              <w:rPr>
                <w:rFonts w:asciiTheme="majorHAnsi" w:hAnsiTheme="majorHAnsi"/>
                <w:sz w:val="20"/>
                <w:szCs w:val="20"/>
              </w:rPr>
              <w:t xml:space="preserve"> R$</w:t>
            </w:r>
          </w:p>
        </w:tc>
      </w:tr>
      <w:tr w:rsidR="002826B2" w:rsidRPr="00DF2FA3" w14:paraId="12F6AB52" w14:textId="77777777" w:rsidTr="00460626">
        <w:tc>
          <w:tcPr>
            <w:tcW w:w="707" w:type="dxa"/>
            <w:vMerge w:val="restart"/>
            <w:vAlign w:val="center"/>
          </w:tcPr>
          <w:p w14:paraId="3912777B" w14:textId="77777777" w:rsidR="002826B2" w:rsidRPr="00DF2FA3" w:rsidRDefault="002826B2" w:rsidP="00460626">
            <w:pPr>
              <w:pStyle w:val="Contedodatabela"/>
              <w:jc w:val="center"/>
              <w:rPr>
                <w:rFonts w:asciiTheme="majorHAnsi" w:hAnsiTheme="majorHAnsi"/>
                <w:sz w:val="20"/>
                <w:szCs w:val="20"/>
              </w:rPr>
            </w:pPr>
            <w:proofErr w:type="gramStart"/>
            <w:r>
              <w:rPr>
                <w:rFonts w:asciiTheme="majorHAnsi" w:hAnsiTheme="majorHAnsi"/>
                <w:sz w:val="20"/>
                <w:szCs w:val="20"/>
              </w:rPr>
              <w:t>1</w:t>
            </w:r>
            <w:proofErr w:type="gramEnd"/>
          </w:p>
        </w:tc>
        <w:tc>
          <w:tcPr>
            <w:tcW w:w="738" w:type="dxa"/>
          </w:tcPr>
          <w:p w14:paraId="147E6B2D" w14:textId="77777777" w:rsidR="002826B2" w:rsidRPr="00DF2FA3" w:rsidRDefault="002826B2" w:rsidP="00460626">
            <w:pPr>
              <w:pStyle w:val="Contedodatabela"/>
              <w:jc w:val="center"/>
              <w:rPr>
                <w:rFonts w:asciiTheme="majorHAnsi" w:hAnsiTheme="majorHAnsi"/>
                <w:sz w:val="20"/>
                <w:szCs w:val="20"/>
              </w:rPr>
            </w:pPr>
            <w:proofErr w:type="gramStart"/>
            <w:r>
              <w:rPr>
                <w:rFonts w:asciiTheme="majorHAnsi" w:hAnsiTheme="majorHAnsi"/>
                <w:sz w:val="20"/>
                <w:szCs w:val="20"/>
              </w:rPr>
              <w:t>1</w:t>
            </w:r>
            <w:proofErr w:type="gramEnd"/>
          </w:p>
        </w:tc>
        <w:tc>
          <w:tcPr>
            <w:tcW w:w="6493" w:type="dxa"/>
          </w:tcPr>
          <w:p w14:paraId="50E24762" w14:textId="77777777" w:rsidR="002826B2" w:rsidRPr="00502374" w:rsidRDefault="002826B2" w:rsidP="00460626">
            <w:pPr>
              <w:autoSpaceDE w:val="0"/>
              <w:autoSpaceDN w:val="0"/>
              <w:adjustRightInd w:val="0"/>
              <w:jc w:val="both"/>
              <w:rPr>
                <w:rFonts w:asciiTheme="majorHAnsi" w:hAnsiTheme="majorHAnsi"/>
                <w:sz w:val="20"/>
                <w:szCs w:val="20"/>
              </w:rPr>
            </w:pPr>
            <w:r w:rsidRPr="00502374">
              <w:rPr>
                <w:rFonts w:ascii="Calibri" w:hAnsi="Calibri" w:cs="Calibri"/>
                <w:sz w:val="20"/>
                <w:szCs w:val="20"/>
                <w:lang w:eastAsia="en-US"/>
              </w:rPr>
              <w:t>Execução</w:t>
            </w:r>
            <w:r>
              <w:rPr>
                <w:rFonts w:ascii="Calibri" w:hAnsi="Calibri" w:cs="Calibri"/>
                <w:sz w:val="20"/>
                <w:szCs w:val="20"/>
                <w:lang w:eastAsia="en-US"/>
              </w:rPr>
              <w:t xml:space="preserve"> de calçada/passeio ecológico/plantio de grama, </w:t>
            </w:r>
            <w:r w:rsidRPr="00502374">
              <w:rPr>
                <w:rFonts w:ascii="Calibri" w:hAnsi="Calibri" w:cs="Calibri"/>
                <w:sz w:val="20"/>
                <w:szCs w:val="20"/>
                <w:lang w:eastAsia="en-US"/>
              </w:rPr>
              <w:t>trecho da</w:t>
            </w:r>
            <w:r>
              <w:rPr>
                <w:rFonts w:ascii="Calibri" w:hAnsi="Calibri" w:cs="Calibri"/>
                <w:sz w:val="20"/>
                <w:szCs w:val="20"/>
                <w:lang w:eastAsia="en-US"/>
              </w:rPr>
              <w:t xml:space="preserve"> Rua D</w:t>
            </w:r>
            <w:r w:rsidRPr="00502374">
              <w:rPr>
                <w:rFonts w:ascii="Calibri" w:hAnsi="Calibri" w:cs="Calibri"/>
                <w:sz w:val="20"/>
                <w:szCs w:val="20"/>
                <w:lang w:eastAsia="en-US"/>
              </w:rPr>
              <w:t xml:space="preserve">uque de </w:t>
            </w:r>
            <w:r>
              <w:rPr>
                <w:rFonts w:ascii="Calibri" w:hAnsi="Calibri" w:cs="Calibri"/>
                <w:sz w:val="20"/>
                <w:szCs w:val="20"/>
                <w:lang w:eastAsia="en-US"/>
              </w:rPr>
              <w:t>C</w:t>
            </w:r>
            <w:r w:rsidRPr="00502374">
              <w:rPr>
                <w:rFonts w:ascii="Calibri" w:hAnsi="Calibri" w:cs="Calibri"/>
                <w:sz w:val="20"/>
                <w:szCs w:val="20"/>
                <w:lang w:eastAsia="en-US"/>
              </w:rPr>
              <w:t xml:space="preserve">axias (entre a Avenida Brasil, Rua Mato Grosso e Rua Ernesto Novais de Souza) e trecho da </w:t>
            </w:r>
            <w:r>
              <w:rPr>
                <w:rFonts w:ascii="Calibri" w:hAnsi="Calibri" w:cs="Calibri"/>
                <w:sz w:val="20"/>
                <w:szCs w:val="20"/>
                <w:lang w:eastAsia="en-US"/>
              </w:rPr>
              <w:t>R</w:t>
            </w:r>
            <w:r w:rsidRPr="00502374">
              <w:rPr>
                <w:rFonts w:ascii="Calibri" w:hAnsi="Calibri" w:cs="Calibri"/>
                <w:sz w:val="20"/>
                <w:szCs w:val="20"/>
                <w:lang w:eastAsia="en-US"/>
              </w:rPr>
              <w:t xml:space="preserve">ua </w:t>
            </w:r>
            <w:r>
              <w:rPr>
                <w:rFonts w:ascii="Calibri" w:hAnsi="Calibri" w:cs="Calibri"/>
                <w:sz w:val="20"/>
                <w:szCs w:val="20"/>
                <w:lang w:eastAsia="en-US"/>
              </w:rPr>
              <w:t>M</w:t>
            </w:r>
            <w:r w:rsidRPr="00502374">
              <w:rPr>
                <w:rFonts w:ascii="Calibri" w:hAnsi="Calibri" w:cs="Calibri"/>
                <w:sz w:val="20"/>
                <w:szCs w:val="20"/>
                <w:lang w:eastAsia="en-US"/>
              </w:rPr>
              <w:t xml:space="preserve">ato </w:t>
            </w:r>
            <w:r>
              <w:rPr>
                <w:rFonts w:ascii="Calibri" w:hAnsi="Calibri" w:cs="Calibri"/>
                <w:sz w:val="20"/>
                <w:szCs w:val="20"/>
                <w:lang w:eastAsia="en-US"/>
              </w:rPr>
              <w:t>G</w:t>
            </w:r>
            <w:r w:rsidRPr="00502374">
              <w:rPr>
                <w:rFonts w:ascii="Calibri" w:hAnsi="Calibri" w:cs="Calibri"/>
                <w:sz w:val="20"/>
                <w:szCs w:val="20"/>
                <w:lang w:eastAsia="en-US"/>
              </w:rPr>
              <w:t>rosso (entre a Avenida Clodoaldo de Oliveira e</w:t>
            </w:r>
            <w:r>
              <w:rPr>
                <w:rFonts w:ascii="Calibri" w:hAnsi="Calibri" w:cs="Calibri"/>
                <w:sz w:val="20"/>
                <w:szCs w:val="20"/>
                <w:lang w:eastAsia="en-US"/>
              </w:rPr>
              <w:t xml:space="preserve"> </w:t>
            </w:r>
            <w:r w:rsidRPr="00502374">
              <w:rPr>
                <w:rFonts w:ascii="Calibri" w:hAnsi="Calibri" w:cs="Calibri"/>
                <w:sz w:val="20"/>
                <w:szCs w:val="20"/>
                <w:lang w:eastAsia="en-US"/>
              </w:rPr>
              <w:t>Rua Duque de Caxias)</w:t>
            </w:r>
            <w:r>
              <w:rPr>
                <w:rFonts w:ascii="Calibri" w:hAnsi="Calibri" w:cs="Calibri"/>
                <w:sz w:val="20"/>
                <w:szCs w:val="20"/>
                <w:lang w:eastAsia="en-US"/>
              </w:rPr>
              <w:t>.</w:t>
            </w:r>
          </w:p>
        </w:tc>
        <w:tc>
          <w:tcPr>
            <w:tcW w:w="1701" w:type="dxa"/>
          </w:tcPr>
          <w:p w14:paraId="13D9509F" w14:textId="639A5604" w:rsidR="002826B2" w:rsidRPr="00502374" w:rsidRDefault="002826B2" w:rsidP="00460626">
            <w:pPr>
              <w:pStyle w:val="Contedodatabela"/>
              <w:jc w:val="center"/>
              <w:rPr>
                <w:rFonts w:asciiTheme="majorHAnsi" w:hAnsiTheme="majorHAnsi"/>
                <w:sz w:val="20"/>
                <w:szCs w:val="20"/>
              </w:rPr>
            </w:pPr>
          </w:p>
        </w:tc>
      </w:tr>
      <w:tr w:rsidR="002826B2" w:rsidRPr="00DF2FA3" w14:paraId="163ACF68" w14:textId="77777777" w:rsidTr="00460626">
        <w:tc>
          <w:tcPr>
            <w:tcW w:w="707" w:type="dxa"/>
            <w:vMerge/>
          </w:tcPr>
          <w:p w14:paraId="1C172E2D" w14:textId="77777777" w:rsidR="002826B2" w:rsidRPr="00DF2FA3" w:rsidRDefault="002826B2" w:rsidP="00460626">
            <w:pPr>
              <w:pStyle w:val="Contedodatabela"/>
              <w:jc w:val="center"/>
              <w:rPr>
                <w:rFonts w:asciiTheme="majorHAnsi" w:hAnsiTheme="majorHAnsi"/>
                <w:sz w:val="20"/>
                <w:szCs w:val="20"/>
              </w:rPr>
            </w:pPr>
          </w:p>
        </w:tc>
        <w:tc>
          <w:tcPr>
            <w:tcW w:w="738" w:type="dxa"/>
          </w:tcPr>
          <w:p w14:paraId="40532F77" w14:textId="77777777" w:rsidR="002826B2" w:rsidRPr="00DF2FA3" w:rsidRDefault="002826B2" w:rsidP="00460626">
            <w:pPr>
              <w:pStyle w:val="Contedodatabela"/>
              <w:jc w:val="center"/>
              <w:rPr>
                <w:rFonts w:asciiTheme="majorHAnsi" w:hAnsiTheme="majorHAnsi"/>
                <w:sz w:val="20"/>
                <w:szCs w:val="20"/>
              </w:rPr>
            </w:pPr>
            <w:proofErr w:type="gramStart"/>
            <w:r>
              <w:rPr>
                <w:rFonts w:asciiTheme="majorHAnsi" w:hAnsiTheme="majorHAnsi"/>
                <w:sz w:val="20"/>
                <w:szCs w:val="20"/>
              </w:rPr>
              <w:t>2</w:t>
            </w:r>
            <w:proofErr w:type="gramEnd"/>
          </w:p>
        </w:tc>
        <w:tc>
          <w:tcPr>
            <w:tcW w:w="6493" w:type="dxa"/>
          </w:tcPr>
          <w:p w14:paraId="5250CE22" w14:textId="77777777" w:rsidR="002826B2" w:rsidRPr="00502374" w:rsidRDefault="002826B2" w:rsidP="00460626">
            <w:pPr>
              <w:autoSpaceDE w:val="0"/>
              <w:autoSpaceDN w:val="0"/>
              <w:adjustRightInd w:val="0"/>
              <w:jc w:val="both"/>
              <w:rPr>
                <w:rFonts w:ascii="Calibri" w:hAnsi="Calibri" w:cs="Calibri"/>
                <w:sz w:val="20"/>
                <w:szCs w:val="20"/>
                <w:lang w:eastAsia="en-US"/>
              </w:rPr>
            </w:pPr>
            <w:r w:rsidRPr="00502374">
              <w:rPr>
                <w:rFonts w:ascii="Calibri" w:hAnsi="Calibri" w:cs="Calibri"/>
                <w:sz w:val="20"/>
                <w:szCs w:val="20"/>
                <w:lang w:eastAsia="en-US"/>
              </w:rPr>
              <w:t xml:space="preserve">Execução de calçada em concreto no entorno da </w:t>
            </w:r>
            <w:r>
              <w:rPr>
                <w:rFonts w:ascii="Calibri" w:hAnsi="Calibri" w:cs="Calibri"/>
                <w:sz w:val="20"/>
                <w:szCs w:val="20"/>
                <w:lang w:eastAsia="en-US"/>
              </w:rPr>
              <w:t xml:space="preserve">Feira do Produtor, </w:t>
            </w:r>
            <w:r w:rsidRPr="00502374">
              <w:rPr>
                <w:rFonts w:ascii="Calibri" w:hAnsi="Calibri" w:cs="Calibri"/>
                <w:sz w:val="20"/>
                <w:szCs w:val="20"/>
                <w:lang w:eastAsia="en-US"/>
              </w:rPr>
              <w:t xml:space="preserve">trecho da </w:t>
            </w:r>
            <w:r>
              <w:rPr>
                <w:rFonts w:ascii="Calibri" w:hAnsi="Calibri" w:cs="Calibri"/>
                <w:sz w:val="20"/>
                <w:szCs w:val="20"/>
                <w:lang w:eastAsia="en-US"/>
              </w:rPr>
              <w:t>Rua Santos Dumont (entre a A</w:t>
            </w:r>
            <w:r w:rsidRPr="00502374">
              <w:rPr>
                <w:rFonts w:ascii="Calibri" w:hAnsi="Calibri" w:cs="Calibri"/>
                <w:sz w:val="20"/>
                <w:szCs w:val="20"/>
                <w:lang w:eastAsia="en-US"/>
              </w:rPr>
              <w:t xml:space="preserve">venida </w:t>
            </w:r>
            <w:r>
              <w:rPr>
                <w:rFonts w:ascii="Calibri" w:hAnsi="Calibri" w:cs="Calibri"/>
                <w:sz w:val="20"/>
                <w:szCs w:val="20"/>
                <w:lang w:eastAsia="en-US"/>
              </w:rPr>
              <w:t>Brasil e R</w:t>
            </w:r>
            <w:r w:rsidRPr="00502374">
              <w:rPr>
                <w:rFonts w:ascii="Calibri" w:hAnsi="Calibri" w:cs="Calibri"/>
                <w:sz w:val="20"/>
                <w:szCs w:val="20"/>
                <w:lang w:eastAsia="en-US"/>
              </w:rPr>
              <w:t xml:space="preserve">ua </w:t>
            </w:r>
            <w:r>
              <w:rPr>
                <w:rFonts w:ascii="Calibri" w:hAnsi="Calibri" w:cs="Calibri"/>
                <w:sz w:val="20"/>
                <w:szCs w:val="20"/>
                <w:lang w:eastAsia="en-US"/>
              </w:rPr>
              <w:t>Mato G</w:t>
            </w:r>
            <w:r w:rsidRPr="00502374">
              <w:rPr>
                <w:rFonts w:ascii="Calibri" w:hAnsi="Calibri" w:cs="Calibri"/>
                <w:sz w:val="20"/>
                <w:szCs w:val="20"/>
                <w:lang w:eastAsia="en-US"/>
              </w:rPr>
              <w:t xml:space="preserve">rosso) e trecho da </w:t>
            </w:r>
            <w:r>
              <w:rPr>
                <w:rFonts w:ascii="Calibri" w:hAnsi="Calibri" w:cs="Calibri"/>
                <w:sz w:val="20"/>
                <w:szCs w:val="20"/>
                <w:lang w:eastAsia="en-US"/>
              </w:rPr>
              <w:t>R</w:t>
            </w:r>
            <w:r w:rsidRPr="00502374">
              <w:rPr>
                <w:rFonts w:ascii="Calibri" w:hAnsi="Calibri" w:cs="Calibri"/>
                <w:sz w:val="20"/>
                <w:szCs w:val="20"/>
                <w:lang w:eastAsia="en-US"/>
              </w:rPr>
              <w:t xml:space="preserve">ua </w:t>
            </w:r>
            <w:r>
              <w:rPr>
                <w:rFonts w:ascii="Calibri" w:hAnsi="Calibri" w:cs="Calibri"/>
                <w:sz w:val="20"/>
                <w:szCs w:val="20"/>
                <w:lang w:eastAsia="en-US"/>
              </w:rPr>
              <w:t>M</w:t>
            </w:r>
            <w:r w:rsidRPr="00502374">
              <w:rPr>
                <w:rFonts w:ascii="Calibri" w:hAnsi="Calibri" w:cs="Calibri"/>
                <w:sz w:val="20"/>
                <w:szCs w:val="20"/>
                <w:lang w:eastAsia="en-US"/>
              </w:rPr>
              <w:t xml:space="preserve">ato </w:t>
            </w:r>
            <w:r>
              <w:rPr>
                <w:rFonts w:ascii="Calibri" w:hAnsi="Calibri" w:cs="Calibri"/>
                <w:sz w:val="20"/>
                <w:szCs w:val="20"/>
                <w:lang w:eastAsia="en-US"/>
              </w:rPr>
              <w:t>G</w:t>
            </w:r>
            <w:r w:rsidRPr="00502374">
              <w:rPr>
                <w:rFonts w:ascii="Calibri" w:hAnsi="Calibri" w:cs="Calibri"/>
                <w:sz w:val="20"/>
                <w:szCs w:val="20"/>
                <w:lang w:eastAsia="en-US"/>
              </w:rPr>
              <w:t xml:space="preserve">rosso (entre a </w:t>
            </w:r>
            <w:r>
              <w:rPr>
                <w:rFonts w:ascii="Calibri" w:hAnsi="Calibri" w:cs="Calibri"/>
                <w:sz w:val="20"/>
                <w:szCs w:val="20"/>
                <w:lang w:eastAsia="en-US"/>
              </w:rPr>
              <w:t>Avenida B</w:t>
            </w:r>
            <w:r w:rsidRPr="00502374">
              <w:rPr>
                <w:rFonts w:ascii="Calibri" w:hAnsi="Calibri" w:cs="Calibri"/>
                <w:sz w:val="20"/>
                <w:szCs w:val="20"/>
                <w:lang w:eastAsia="en-US"/>
              </w:rPr>
              <w:t xml:space="preserve">rasil e </w:t>
            </w:r>
            <w:r>
              <w:rPr>
                <w:rFonts w:ascii="Calibri" w:hAnsi="Calibri" w:cs="Calibri"/>
                <w:sz w:val="20"/>
                <w:szCs w:val="20"/>
                <w:lang w:eastAsia="en-US"/>
              </w:rPr>
              <w:t>Rua Santos D</w:t>
            </w:r>
            <w:r w:rsidRPr="00502374">
              <w:rPr>
                <w:rFonts w:ascii="Calibri" w:hAnsi="Calibri" w:cs="Calibri"/>
                <w:sz w:val="20"/>
                <w:szCs w:val="20"/>
                <w:lang w:eastAsia="en-US"/>
              </w:rPr>
              <w:t>umont)</w:t>
            </w:r>
            <w:r>
              <w:rPr>
                <w:rFonts w:ascii="Calibri" w:hAnsi="Calibri" w:cs="Calibri"/>
                <w:sz w:val="20"/>
                <w:szCs w:val="20"/>
                <w:lang w:eastAsia="en-US"/>
              </w:rPr>
              <w:t>.</w:t>
            </w:r>
          </w:p>
        </w:tc>
        <w:tc>
          <w:tcPr>
            <w:tcW w:w="1701" w:type="dxa"/>
          </w:tcPr>
          <w:p w14:paraId="0100C965" w14:textId="32E2B2DE" w:rsidR="002826B2" w:rsidRPr="00502374" w:rsidRDefault="002826B2" w:rsidP="00460626">
            <w:pPr>
              <w:pStyle w:val="Contedodatabela"/>
              <w:jc w:val="center"/>
              <w:rPr>
                <w:rFonts w:asciiTheme="majorHAnsi" w:hAnsiTheme="majorHAnsi" w:cs="Calibri-Bold"/>
                <w:bCs/>
                <w:sz w:val="20"/>
                <w:szCs w:val="20"/>
                <w:lang w:eastAsia="en-US"/>
              </w:rPr>
            </w:pPr>
          </w:p>
        </w:tc>
      </w:tr>
      <w:tr w:rsidR="002826B2" w:rsidRPr="00DF2FA3" w14:paraId="2974096D" w14:textId="77777777" w:rsidTr="00460626">
        <w:tc>
          <w:tcPr>
            <w:tcW w:w="707" w:type="dxa"/>
          </w:tcPr>
          <w:p w14:paraId="69338699" w14:textId="77777777" w:rsidR="002826B2" w:rsidRPr="00DF2FA3" w:rsidRDefault="002826B2" w:rsidP="00460626">
            <w:pPr>
              <w:pStyle w:val="Contedodatabela"/>
              <w:jc w:val="center"/>
              <w:rPr>
                <w:rFonts w:asciiTheme="majorHAnsi" w:hAnsiTheme="majorHAnsi"/>
                <w:sz w:val="20"/>
                <w:szCs w:val="20"/>
              </w:rPr>
            </w:pPr>
          </w:p>
        </w:tc>
        <w:tc>
          <w:tcPr>
            <w:tcW w:w="738" w:type="dxa"/>
          </w:tcPr>
          <w:p w14:paraId="78BF7B4D" w14:textId="77777777" w:rsidR="002826B2" w:rsidRDefault="002826B2" w:rsidP="00460626">
            <w:pPr>
              <w:pStyle w:val="Contedodatabela"/>
              <w:jc w:val="center"/>
              <w:rPr>
                <w:rFonts w:asciiTheme="majorHAnsi" w:hAnsiTheme="majorHAnsi"/>
                <w:sz w:val="20"/>
                <w:szCs w:val="20"/>
              </w:rPr>
            </w:pPr>
          </w:p>
        </w:tc>
        <w:tc>
          <w:tcPr>
            <w:tcW w:w="6493" w:type="dxa"/>
          </w:tcPr>
          <w:p w14:paraId="64EA27B7" w14:textId="77777777" w:rsidR="002826B2" w:rsidRPr="00502374" w:rsidRDefault="002826B2" w:rsidP="00460626">
            <w:pPr>
              <w:autoSpaceDE w:val="0"/>
              <w:autoSpaceDN w:val="0"/>
              <w:adjustRightInd w:val="0"/>
              <w:jc w:val="center"/>
              <w:rPr>
                <w:rFonts w:asciiTheme="majorHAnsi" w:hAnsiTheme="majorHAnsi"/>
                <w:sz w:val="20"/>
                <w:szCs w:val="20"/>
              </w:rPr>
            </w:pPr>
            <w:r>
              <w:rPr>
                <w:rFonts w:asciiTheme="majorHAnsi" w:hAnsiTheme="majorHAnsi"/>
                <w:sz w:val="20"/>
                <w:szCs w:val="20"/>
              </w:rPr>
              <w:t>VALOR TOTAL DO GRUPO</w:t>
            </w:r>
          </w:p>
        </w:tc>
        <w:tc>
          <w:tcPr>
            <w:tcW w:w="1701" w:type="dxa"/>
          </w:tcPr>
          <w:p w14:paraId="0602834E" w14:textId="3DF4B934" w:rsidR="002826B2" w:rsidRPr="00502374" w:rsidRDefault="002826B2" w:rsidP="002826B2">
            <w:pPr>
              <w:pStyle w:val="Contedodatabela"/>
              <w:jc w:val="center"/>
              <w:rPr>
                <w:rFonts w:asciiTheme="majorHAnsi" w:hAnsiTheme="majorHAnsi" w:cs="Calibri-Bold"/>
                <w:bCs/>
                <w:sz w:val="20"/>
                <w:szCs w:val="20"/>
                <w:lang w:eastAsia="en-US"/>
              </w:rPr>
            </w:pPr>
            <w:r>
              <w:rPr>
                <w:rFonts w:asciiTheme="majorHAnsi" w:hAnsiTheme="majorHAnsi" w:cs="Calibri-Bold"/>
                <w:bCs/>
                <w:sz w:val="20"/>
                <w:szCs w:val="20"/>
                <w:lang w:eastAsia="en-US"/>
              </w:rPr>
              <w:t xml:space="preserve">R$ </w:t>
            </w:r>
          </w:p>
        </w:tc>
      </w:tr>
    </w:tbl>
    <w:p w14:paraId="23109494" w14:textId="77777777" w:rsidR="002826B2" w:rsidRPr="00CD67EB" w:rsidRDefault="002826B2"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260487B9" w14:textId="77777777" w:rsidR="00CC2290"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xml:space="preserve">2. O valor global proposto é de </w:t>
      </w:r>
      <w:r w:rsidRPr="00CD67EB">
        <w:rPr>
          <w:rFonts w:ascii="Calibri" w:eastAsia="Times New Roman" w:hAnsi="Calibri" w:cs="Calibri Light"/>
          <w:b/>
          <w:color w:val="FF0000"/>
          <w:sz w:val="20"/>
          <w:szCs w:val="20"/>
          <w:lang w:eastAsia="en-US"/>
        </w:rPr>
        <w:t>R$ ()</w:t>
      </w:r>
      <w:r w:rsidRPr="00CD67EB">
        <w:rPr>
          <w:rFonts w:ascii="Calibri" w:eastAsia="Times New Roman" w:hAnsi="Calibri" w:cs="Calibri Light"/>
          <w:sz w:val="20"/>
          <w:szCs w:val="20"/>
          <w:lang w:eastAsia="en-US"/>
        </w:rPr>
        <w:t xml:space="preserve">, detalhado conforme planilha de preços, cronograma físico-financeiro e planilha de BDI, anexos </w:t>
      </w:r>
      <w:proofErr w:type="gramStart"/>
      <w:r w:rsidRPr="00CD67EB">
        <w:rPr>
          <w:rFonts w:ascii="Calibri" w:eastAsia="Times New Roman" w:hAnsi="Calibri" w:cs="Calibri Light"/>
          <w:sz w:val="20"/>
          <w:szCs w:val="20"/>
          <w:lang w:eastAsia="en-US"/>
        </w:rPr>
        <w:t>da presente</w:t>
      </w:r>
      <w:proofErr w:type="gramEnd"/>
      <w:r w:rsidRPr="00CD67EB">
        <w:rPr>
          <w:rFonts w:ascii="Calibri" w:eastAsia="Times New Roman" w:hAnsi="Calibri" w:cs="Calibri Light"/>
          <w:sz w:val="20"/>
          <w:szCs w:val="20"/>
          <w:lang w:eastAsia="en-US"/>
        </w:rPr>
        <w:t xml:space="preserve"> proposta.</w:t>
      </w:r>
    </w:p>
    <w:p w14:paraId="16D77C68" w14:textId="77777777" w:rsidR="00CC2290"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3CC5E19"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3. O prazo de validade da proposta é de 90 (noventa) dias contados da apresentação.</w:t>
      </w:r>
    </w:p>
    <w:p w14:paraId="3242C764"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46E806CB"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4</w:t>
      </w:r>
      <w:r w:rsidRPr="00CD67EB">
        <w:rPr>
          <w:rFonts w:ascii="Calibri" w:eastAsia="Times New Roman" w:hAnsi="Calibri" w:cs="Calibri Light"/>
          <w:sz w:val="20"/>
          <w:szCs w:val="20"/>
          <w:lang w:eastAsia="en-US"/>
        </w:rPr>
        <w:t>. Se vencedora da Licitação, assinará o Contrato, na qualidade de representante legal o Senhor (a) (</w:t>
      </w:r>
      <w:r w:rsidRPr="00CD67EB">
        <w:rPr>
          <w:rFonts w:ascii="Calibri" w:eastAsia="Times New Roman" w:hAnsi="Calibri" w:cs="Calibri Light"/>
          <w:color w:val="FF0000"/>
          <w:sz w:val="20"/>
          <w:szCs w:val="20"/>
          <w:lang w:eastAsia="en-US"/>
        </w:rPr>
        <w:t>Nome, CPF, RG, Endereço</w:t>
      </w:r>
      <w:r w:rsidRPr="00CD67EB">
        <w:rPr>
          <w:rFonts w:ascii="Calibri" w:eastAsia="Times New Roman" w:hAnsi="Calibri" w:cs="Calibri Light"/>
          <w:sz w:val="20"/>
          <w:szCs w:val="20"/>
          <w:lang w:eastAsia="en-US"/>
        </w:rPr>
        <w:t>).</w:t>
      </w:r>
    </w:p>
    <w:p w14:paraId="4E596DD1"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57D6BD1F"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5</w:t>
      </w:r>
      <w:r w:rsidRPr="00CD67EB">
        <w:rPr>
          <w:rFonts w:ascii="Calibri" w:eastAsia="Times New Roman" w:hAnsi="Calibri" w:cs="Calibri Light"/>
          <w:sz w:val="20"/>
          <w:szCs w:val="20"/>
          <w:lang w:eastAsia="en-US"/>
        </w:rPr>
        <w:t>. Se vencedora da Licitação, o preposto da empresa para representá-la será o (a) Senhor (a) (</w:t>
      </w:r>
      <w:r w:rsidRPr="00CD67EB">
        <w:rPr>
          <w:rFonts w:ascii="Calibri" w:eastAsia="Times New Roman" w:hAnsi="Calibri" w:cs="Calibri Light"/>
          <w:color w:val="FF0000"/>
          <w:sz w:val="20"/>
          <w:szCs w:val="20"/>
          <w:lang w:eastAsia="en-US"/>
        </w:rPr>
        <w:t>Nome, CPF, RG, Endereço, Telefone, e-mail</w:t>
      </w:r>
      <w:r w:rsidRPr="00CD67EB">
        <w:rPr>
          <w:rFonts w:ascii="Calibri" w:eastAsia="Times New Roman" w:hAnsi="Calibri" w:cs="Calibri Light"/>
          <w:sz w:val="20"/>
          <w:szCs w:val="20"/>
          <w:lang w:eastAsia="en-US"/>
        </w:rPr>
        <w:t>).</w:t>
      </w:r>
    </w:p>
    <w:p w14:paraId="64223210"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EE78DEC"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6</w:t>
      </w:r>
      <w:r w:rsidRPr="00CD67EB">
        <w:rPr>
          <w:rFonts w:ascii="Calibri" w:eastAsia="Times New Roman" w:hAnsi="Calibri" w:cs="Calibri Light"/>
          <w:sz w:val="20"/>
          <w:szCs w:val="20"/>
          <w:lang w:eastAsia="en-US"/>
        </w:rPr>
        <w:t>. Os pagamentos deverão ser efetuados em conta corrente própria da Licitante, sendo (</w:t>
      </w:r>
      <w:r w:rsidRPr="00CD67EB">
        <w:rPr>
          <w:rFonts w:ascii="Calibri" w:eastAsia="Times New Roman" w:hAnsi="Calibri" w:cs="Calibri Light"/>
          <w:color w:val="FF0000"/>
          <w:sz w:val="20"/>
          <w:szCs w:val="20"/>
          <w:lang w:eastAsia="en-US"/>
        </w:rPr>
        <w:t>Banco, Agência e Conta</w:t>
      </w:r>
      <w:r w:rsidRPr="00CD67EB">
        <w:rPr>
          <w:rFonts w:ascii="Calibri" w:eastAsia="Times New Roman" w:hAnsi="Calibri" w:cs="Calibri Light"/>
          <w:sz w:val="20"/>
          <w:szCs w:val="20"/>
          <w:lang w:eastAsia="en-US"/>
        </w:rPr>
        <w:t>).</w:t>
      </w:r>
    </w:p>
    <w:p w14:paraId="643C3EBF"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763FFF13"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7</w:t>
      </w:r>
      <w:r w:rsidRPr="00CD67EB">
        <w:rPr>
          <w:rFonts w:ascii="Calibri" w:eastAsia="Times New Roman" w:hAnsi="Calibri" w:cs="Calibri Light"/>
          <w:sz w:val="20"/>
          <w:szCs w:val="20"/>
          <w:lang w:eastAsia="en-US"/>
        </w:rPr>
        <w:t xml:space="preserve">. Para fins de comunicação oficial junto ao Município de Ubiratã, informamos o e-mail </w:t>
      </w:r>
      <w:r w:rsidRPr="00CD67EB">
        <w:rPr>
          <w:rFonts w:ascii="Calibri" w:eastAsia="Times New Roman" w:hAnsi="Calibri" w:cs="Calibri Light"/>
          <w:color w:val="FF0000"/>
          <w:sz w:val="20"/>
          <w:szCs w:val="20"/>
          <w:lang w:eastAsia="en-US"/>
        </w:rPr>
        <w:t>(e-mail)</w:t>
      </w:r>
      <w:r w:rsidRPr="00CD67EB">
        <w:rPr>
          <w:rFonts w:ascii="Calibri" w:eastAsia="Times New Roman" w:hAnsi="Calibri" w:cs="Calibri Light"/>
          <w:sz w:val="20"/>
          <w:szCs w:val="20"/>
          <w:lang w:eastAsia="en-US"/>
        </w:rPr>
        <w:t>,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10296601"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1F3AEFA2" w14:textId="77777777" w:rsidR="00CC2290" w:rsidRPr="00CD67EB" w:rsidRDefault="00CC2290"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8</w:t>
      </w:r>
      <w:r w:rsidRPr="00CD67EB">
        <w:rPr>
          <w:rFonts w:ascii="Calibri" w:eastAsia="Times New Roman" w:hAnsi="Calibri" w:cs="Calibri Light"/>
          <w:sz w:val="20"/>
          <w:szCs w:val="20"/>
          <w:lang w:eastAsia="en-US"/>
        </w:rPr>
        <w:t xml:space="preserve">. Declaramos para todos os fins de direito e sob pena de responsabilidade, que nossa proposta compreende a integralidade dos custos para atendimento dos direitos trabalhistas assegurados na Constituição Federal, nas leis trabalhistas, nas normas infra legais, nas convenções coletivas de trabalho e nos termos de ajustamento de conduta vigentes </w:t>
      </w:r>
      <w:proofErr w:type="gramStart"/>
      <w:r w:rsidRPr="00CD67EB">
        <w:rPr>
          <w:rFonts w:ascii="Calibri" w:eastAsia="Times New Roman" w:hAnsi="Calibri" w:cs="Calibri Light"/>
          <w:sz w:val="20"/>
          <w:szCs w:val="20"/>
          <w:lang w:eastAsia="en-US"/>
        </w:rPr>
        <w:t>na presente</w:t>
      </w:r>
      <w:proofErr w:type="gramEnd"/>
      <w:r w:rsidRPr="00CD67EB">
        <w:rPr>
          <w:rFonts w:ascii="Calibri" w:eastAsia="Times New Roman" w:hAnsi="Calibri" w:cs="Calibri Light"/>
          <w:sz w:val="20"/>
          <w:szCs w:val="20"/>
          <w:lang w:eastAsia="en-US"/>
        </w:rPr>
        <w:t xml:space="preserve"> data.</w:t>
      </w:r>
    </w:p>
    <w:p w14:paraId="3307E754" w14:textId="77777777" w:rsidR="00CC2290" w:rsidRPr="00CD67EB" w:rsidRDefault="00CC2290" w:rsidP="005801D3">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51425450" w14:textId="77777777" w:rsidR="00CC2290" w:rsidRPr="00CD67EB" w:rsidRDefault="00CC2290" w:rsidP="005801D3">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78A94FE2" w14:textId="77777777" w:rsidR="00CC2290" w:rsidRPr="00CD67EB" w:rsidRDefault="00CC2290" w:rsidP="005801D3">
      <w:pPr>
        <w:overflowPunct w:val="0"/>
        <w:autoSpaceDE w:val="0"/>
        <w:autoSpaceDN w:val="0"/>
        <w:adjustRightInd w:val="0"/>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Local e data.</w:t>
      </w:r>
    </w:p>
    <w:p w14:paraId="126A949B" w14:textId="77777777" w:rsidR="00CC2290" w:rsidRPr="00CD67EB" w:rsidRDefault="00CC2290"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1DD3A965" w14:textId="77777777" w:rsidR="00CC2290" w:rsidRPr="00CD67EB" w:rsidRDefault="00CC2290"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5E7534EF" w14:textId="77777777" w:rsidR="00CC2290" w:rsidRPr="00CD67EB" w:rsidRDefault="00CC2290"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517CA5D1" w14:textId="77777777" w:rsidR="00CC2290" w:rsidRPr="00CD67EB" w:rsidRDefault="00CC2290"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025E3ADD" w14:textId="3D45C54E" w:rsidR="00B339DB" w:rsidRDefault="00CC2290"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xml:space="preserve">Nome e </w:t>
      </w:r>
      <w:r>
        <w:rPr>
          <w:rFonts w:ascii="Calibri" w:eastAsia="Times New Roman" w:hAnsi="Calibri" w:cs="Calibri Light"/>
          <w:sz w:val="20"/>
          <w:szCs w:val="20"/>
          <w:lang w:eastAsia="en-US"/>
        </w:rPr>
        <w:t>a</w:t>
      </w:r>
      <w:r w:rsidRPr="00CD67EB">
        <w:rPr>
          <w:rFonts w:ascii="Calibri" w:eastAsia="Times New Roman" w:hAnsi="Calibri" w:cs="Calibri Light"/>
          <w:sz w:val="20"/>
          <w:szCs w:val="20"/>
          <w:lang w:eastAsia="en-US"/>
        </w:rPr>
        <w:t>ssinatura do representante legal</w:t>
      </w:r>
    </w:p>
    <w:p w14:paraId="38AF09B8" w14:textId="77777777" w:rsidR="00B339DB" w:rsidRDefault="00B339DB" w:rsidP="005801D3">
      <w:pPr>
        <w:rPr>
          <w:rFonts w:ascii="Calibri" w:eastAsia="Times New Roman" w:hAnsi="Calibri" w:cs="Calibri Light"/>
          <w:sz w:val="20"/>
          <w:szCs w:val="20"/>
          <w:lang w:eastAsia="en-US"/>
        </w:rPr>
      </w:pPr>
      <w:r>
        <w:rPr>
          <w:rFonts w:ascii="Calibri" w:eastAsia="Times New Roman" w:hAnsi="Calibri" w:cs="Calibri Light"/>
          <w:sz w:val="20"/>
          <w:szCs w:val="20"/>
          <w:lang w:eastAsia="en-US"/>
        </w:rPr>
        <w:br w:type="page"/>
      </w:r>
    </w:p>
    <w:p w14:paraId="2E149D27" w14:textId="77777777" w:rsidR="00B339DB" w:rsidRPr="00CD67EB" w:rsidRDefault="00B339DB" w:rsidP="005801D3">
      <w:pPr>
        <w:overflowPunct w:val="0"/>
        <w:autoSpaceDE w:val="0"/>
        <w:autoSpaceDN w:val="0"/>
        <w:adjustRightInd w:val="0"/>
        <w:jc w:val="center"/>
        <w:textAlignment w:val="baseline"/>
        <w:rPr>
          <w:rFonts w:asciiTheme="majorHAnsi" w:hAnsiTheme="majorHAnsi" w:cs="Arial"/>
          <w:b/>
          <w:sz w:val="20"/>
          <w:szCs w:val="20"/>
        </w:rPr>
      </w:pPr>
      <w:r w:rsidRPr="00CD67EB">
        <w:rPr>
          <w:rFonts w:asciiTheme="majorHAnsi" w:hAnsiTheme="majorHAnsi" w:cs="Arial"/>
          <w:b/>
          <w:sz w:val="20"/>
          <w:szCs w:val="20"/>
        </w:rPr>
        <w:lastRenderedPageBreak/>
        <w:t>ANEXO II</w:t>
      </w:r>
    </w:p>
    <w:p w14:paraId="4075EC3C" w14:textId="77777777" w:rsidR="00B339DB" w:rsidRPr="00CD67EB" w:rsidRDefault="00B339DB" w:rsidP="005801D3">
      <w:pPr>
        <w:overflowPunct w:val="0"/>
        <w:autoSpaceDE w:val="0"/>
        <w:autoSpaceDN w:val="0"/>
        <w:adjustRightInd w:val="0"/>
        <w:jc w:val="center"/>
        <w:textAlignment w:val="baseline"/>
        <w:rPr>
          <w:rFonts w:asciiTheme="majorHAnsi" w:hAnsiTheme="majorHAnsi" w:cs="Arial"/>
          <w:b/>
          <w:sz w:val="20"/>
          <w:szCs w:val="20"/>
        </w:rPr>
      </w:pPr>
      <w:r w:rsidRPr="00CD67EB">
        <w:rPr>
          <w:rFonts w:asciiTheme="majorHAnsi" w:hAnsiTheme="majorHAnsi" w:cs="Arial"/>
          <w:b/>
          <w:sz w:val="20"/>
          <w:szCs w:val="20"/>
        </w:rPr>
        <w:t>MODELO DE DECLARAÇÃO UNIFICADA</w:t>
      </w:r>
    </w:p>
    <w:p w14:paraId="6FF04476" w14:textId="5F923FDD" w:rsidR="00B339DB" w:rsidRPr="00CD67EB" w:rsidRDefault="00A47DA3" w:rsidP="005801D3">
      <w:pPr>
        <w:overflowPunct w:val="0"/>
        <w:autoSpaceDE w:val="0"/>
        <w:autoSpaceDN w:val="0"/>
        <w:adjustRightInd w:val="0"/>
        <w:jc w:val="center"/>
        <w:textAlignment w:val="baseline"/>
        <w:rPr>
          <w:rFonts w:ascii="Calibri" w:eastAsia="Times New Roman" w:hAnsi="Calibri" w:cs="Calibri Light"/>
          <w:b/>
          <w:sz w:val="20"/>
          <w:szCs w:val="20"/>
          <w:lang w:eastAsia="en-US"/>
        </w:rPr>
      </w:pPr>
      <w:r>
        <w:rPr>
          <w:rFonts w:ascii="Calibri" w:eastAsia="Times New Roman" w:hAnsi="Calibri" w:cs="Calibri Light"/>
          <w:b/>
          <w:sz w:val="20"/>
          <w:szCs w:val="20"/>
          <w:lang w:eastAsia="en-US"/>
        </w:rPr>
        <w:t>CONCORRÊNCIA</w:t>
      </w:r>
      <w:r w:rsidRPr="00A6631F">
        <w:rPr>
          <w:rFonts w:ascii="Calibri" w:eastAsia="Times New Roman" w:hAnsi="Calibri" w:cs="Calibri Light"/>
          <w:b/>
          <w:sz w:val="20"/>
          <w:szCs w:val="20"/>
          <w:lang w:eastAsia="en-US"/>
        </w:rPr>
        <w:t xml:space="preserve"> Nº</w:t>
      </w:r>
      <w:r w:rsidR="00F559DC">
        <w:rPr>
          <w:rFonts w:ascii="Calibri" w:eastAsia="Times New Roman" w:hAnsi="Calibri" w:cs="Calibri Light"/>
          <w:b/>
          <w:sz w:val="20"/>
          <w:szCs w:val="20"/>
          <w:lang w:eastAsia="en-US"/>
        </w:rPr>
        <w:t xml:space="preserve"> 29</w:t>
      </w:r>
      <w:r w:rsidRPr="00A6631F">
        <w:rPr>
          <w:rFonts w:ascii="Calibri" w:eastAsia="Times New Roman" w:hAnsi="Calibri" w:cs="Calibri Light"/>
          <w:b/>
          <w:sz w:val="20"/>
          <w:szCs w:val="20"/>
          <w:lang w:eastAsia="en-US"/>
        </w:rPr>
        <w:t>/2024</w:t>
      </w:r>
    </w:p>
    <w:p w14:paraId="6F7F5BA6" w14:textId="77777777" w:rsidR="00B339DB" w:rsidRPr="00CD67EB" w:rsidRDefault="00B339DB"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3EBE805" w14:textId="77777777" w:rsidR="00B339DB" w:rsidRPr="00CD67EB" w:rsidRDefault="00B339DB"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3F3A584E" w14:textId="77777777" w:rsidR="001717D1" w:rsidRPr="00AF0BA7" w:rsidRDefault="001717D1" w:rsidP="005801D3">
      <w:pPr>
        <w:jc w:val="both"/>
        <w:rPr>
          <w:rFonts w:ascii="Calibri" w:eastAsia="Times New Roman" w:hAnsi="Calibri" w:cs="Calibri"/>
          <w:sz w:val="20"/>
          <w:szCs w:val="20"/>
        </w:rPr>
      </w:pPr>
      <w:r w:rsidRPr="00AF0BA7">
        <w:rPr>
          <w:rFonts w:ascii="Calibri" w:eastAsia="Times New Roman" w:hAnsi="Calibri" w:cs="Calibri"/>
          <w:sz w:val="20"/>
          <w:szCs w:val="20"/>
        </w:rPr>
        <w:t>RAZÃO SOCIAL:</w:t>
      </w:r>
    </w:p>
    <w:p w14:paraId="3C5A88FE" w14:textId="77777777" w:rsidR="001717D1" w:rsidRPr="00AF0BA7" w:rsidRDefault="001717D1" w:rsidP="005801D3">
      <w:pPr>
        <w:jc w:val="both"/>
        <w:rPr>
          <w:rFonts w:ascii="Calibri" w:eastAsia="Times New Roman" w:hAnsi="Calibri" w:cs="Calibri"/>
          <w:sz w:val="20"/>
          <w:szCs w:val="20"/>
        </w:rPr>
      </w:pPr>
      <w:r w:rsidRPr="00AF0BA7">
        <w:rPr>
          <w:rFonts w:ascii="Calibri" w:eastAsia="Times New Roman" w:hAnsi="Calibri" w:cs="Calibri"/>
          <w:sz w:val="20"/>
          <w:szCs w:val="20"/>
        </w:rPr>
        <w:t>CNPJ:</w:t>
      </w:r>
    </w:p>
    <w:p w14:paraId="78465E3F" w14:textId="77777777" w:rsidR="001717D1" w:rsidRPr="00AF0BA7" w:rsidRDefault="001717D1" w:rsidP="005801D3">
      <w:pPr>
        <w:jc w:val="both"/>
        <w:rPr>
          <w:rFonts w:ascii="Calibri" w:eastAsia="Times New Roman" w:hAnsi="Calibri" w:cs="Calibri"/>
          <w:sz w:val="20"/>
          <w:szCs w:val="20"/>
        </w:rPr>
      </w:pPr>
      <w:r w:rsidRPr="00AF0BA7">
        <w:rPr>
          <w:rFonts w:ascii="Calibri" w:eastAsia="Times New Roman" w:hAnsi="Calibri" w:cs="Calibri"/>
          <w:sz w:val="20"/>
          <w:szCs w:val="20"/>
        </w:rPr>
        <w:t>ENDEREÇO:</w:t>
      </w:r>
    </w:p>
    <w:p w14:paraId="3E9A9F42" w14:textId="77777777" w:rsidR="001717D1" w:rsidRPr="00AF0BA7" w:rsidRDefault="001717D1" w:rsidP="005801D3">
      <w:pPr>
        <w:jc w:val="both"/>
        <w:rPr>
          <w:rFonts w:ascii="Calibri" w:eastAsia="Times New Roman" w:hAnsi="Calibri" w:cs="Calibri"/>
          <w:sz w:val="20"/>
          <w:szCs w:val="20"/>
        </w:rPr>
      </w:pPr>
      <w:r w:rsidRPr="00AF0BA7">
        <w:rPr>
          <w:rFonts w:ascii="Calibri" w:eastAsia="Times New Roman" w:hAnsi="Calibri" w:cs="Calibri"/>
          <w:sz w:val="20"/>
          <w:szCs w:val="20"/>
        </w:rPr>
        <w:t>TEL:</w:t>
      </w:r>
    </w:p>
    <w:p w14:paraId="4DB6DD15" w14:textId="4CDC70EE" w:rsidR="00B339DB" w:rsidRPr="00CD67EB" w:rsidRDefault="001717D1"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sidRPr="00AF0BA7">
        <w:rPr>
          <w:rFonts w:ascii="Calibri" w:eastAsia="Times New Roman" w:hAnsi="Calibri" w:cs="Calibri"/>
          <w:sz w:val="20"/>
          <w:szCs w:val="20"/>
        </w:rPr>
        <w:t>E-MAIL:</w:t>
      </w:r>
    </w:p>
    <w:p w14:paraId="7B4C3F66" w14:textId="77777777" w:rsidR="00B339DB" w:rsidRPr="00CD67EB" w:rsidRDefault="00B339DB"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372924EA" w14:textId="77777777" w:rsidR="00B339DB" w:rsidRPr="00CD67EB" w:rsidRDefault="00B339DB"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Declaramos, em nome da empresa supracitada e para todos os fins de direito:</w:t>
      </w:r>
    </w:p>
    <w:p w14:paraId="4079FE66" w14:textId="77777777" w:rsidR="00B339DB" w:rsidRPr="00CD67EB" w:rsidRDefault="00B339DB"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46461DEE" w14:textId="77777777" w:rsidR="008D44A9" w:rsidRDefault="00B339DB" w:rsidP="005801D3">
      <w:pPr>
        <w:pStyle w:val="PargrafodaLista"/>
        <w:numPr>
          <w:ilvl w:val="0"/>
          <w:numId w:val="30"/>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8D44A9">
        <w:rPr>
          <w:rFonts w:ascii="Calibri" w:eastAsia="Times New Roman" w:hAnsi="Calibri" w:cs="Calibri Light"/>
          <w:sz w:val="20"/>
          <w:szCs w:val="20"/>
          <w:lang w:eastAsia="en-US"/>
        </w:rPr>
        <w:t>Que possuímos conhecimento bem como atendemos a todas as exigências relativas à habilitação no presente certame, respondendo pela veracidade das informações prestadas, na forma da lei;</w:t>
      </w:r>
    </w:p>
    <w:p w14:paraId="4560F6A4" w14:textId="77777777" w:rsidR="008D44A9" w:rsidRDefault="008D44A9" w:rsidP="005801D3">
      <w:pPr>
        <w:pStyle w:val="PargrafodaLista"/>
        <w:overflowPunct w:val="0"/>
        <w:autoSpaceDE w:val="0"/>
        <w:autoSpaceDN w:val="0"/>
        <w:adjustRightInd w:val="0"/>
        <w:ind w:left="1004"/>
        <w:jc w:val="both"/>
        <w:textAlignment w:val="baseline"/>
        <w:rPr>
          <w:rFonts w:ascii="Calibri" w:eastAsia="Times New Roman" w:hAnsi="Calibri" w:cs="Calibri Light"/>
          <w:sz w:val="20"/>
          <w:szCs w:val="20"/>
          <w:lang w:eastAsia="en-US"/>
        </w:rPr>
      </w:pPr>
    </w:p>
    <w:p w14:paraId="1697CADE" w14:textId="77777777" w:rsidR="008D44A9" w:rsidRDefault="00B339DB" w:rsidP="005801D3">
      <w:pPr>
        <w:pStyle w:val="PargrafodaLista"/>
        <w:numPr>
          <w:ilvl w:val="0"/>
          <w:numId w:val="30"/>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8D44A9">
        <w:rPr>
          <w:rFonts w:ascii="Calibri" w:eastAsia="Times New Roman" w:hAnsi="Calibri" w:cs="Calibri Light"/>
          <w:sz w:val="20"/>
          <w:szCs w:val="20"/>
          <w:lang w:eastAsia="en-US"/>
        </w:rPr>
        <w:t>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54DDE184" w14:textId="77777777" w:rsidR="008D44A9" w:rsidRDefault="008D44A9" w:rsidP="005801D3">
      <w:pPr>
        <w:pStyle w:val="PargrafodaLista"/>
        <w:overflowPunct w:val="0"/>
        <w:autoSpaceDE w:val="0"/>
        <w:autoSpaceDN w:val="0"/>
        <w:adjustRightInd w:val="0"/>
        <w:ind w:left="1004"/>
        <w:jc w:val="both"/>
        <w:textAlignment w:val="baseline"/>
        <w:rPr>
          <w:rFonts w:ascii="Calibri" w:eastAsia="Times New Roman" w:hAnsi="Calibri" w:cs="Calibri Light"/>
          <w:sz w:val="20"/>
          <w:szCs w:val="20"/>
          <w:lang w:eastAsia="en-US"/>
        </w:rPr>
      </w:pPr>
    </w:p>
    <w:p w14:paraId="78F23721" w14:textId="77777777" w:rsidR="008D44A9" w:rsidRDefault="00B339DB" w:rsidP="005801D3">
      <w:pPr>
        <w:pStyle w:val="PargrafodaLista"/>
        <w:numPr>
          <w:ilvl w:val="0"/>
          <w:numId w:val="30"/>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8D44A9">
        <w:rPr>
          <w:rFonts w:ascii="Calibri" w:eastAsia="Times New Roman" w:hAnsi="Calibri" w:cs="Calibri Light"/>
          <w:sz w:val="20"/>
          <w:szCs w:val="20"/>
          <w:lang w:eastAsia="en-US"/>
        </w:rPr>
        <w:t>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68E08A11" w14:textId="77777777" w:rsidR="008D44A9" w:rsidRDefault="008D44A9" w:rsidP="005801D3">
      <w:pPr>
        <w:pStyle w:val="PargrafodaLista"/>
        <w:overflowPunct w:val="0"/>
        <w:autoSpaceDE w:val="0"/>
        <w:autoSpaceDN w:val="0"/>
        <w:adjustRightInd w:val="0"/>
        <w:ind w:left="1004"/>
        <w:jc w:val="both"/>
        <w:textAlignment w:val="baseline"/>
        <w:rPr>
          <w:rFonts w:ascii="Calibri" w:eastAsia="Times New Roman" w:hAnsi="Calibri" w:cs="Calibri Light"/>
          <w:sz w:val="20"/>
          <w:szCs w:val="20"/>
          <w:lang w:eastAsia="en-US"/>
        </w:rPr>
      </w:pPr>
    </w:p>
    <w:p w14:paraId="412999E7" w14:textId="77777777" w:rsidR="008D44A9" w:rsidRDefault="00B339DB" w:rsidP="005801D3">
      <w:pPr>
        <w:pStyle w:val="PargrafodaLista"/>
        <w:numPr>
          <w:ilvl w:val="0"/>
          <w:numId w:val="30"/>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8D44A9">
        <w:rPr>
          <w:rFonts w:ascii="Calibri" w:eastAsia="Times New Roman" w:hAnsi="Calibri" w:cs="Calibri Light"/>
          <w:sz w:val="20"/>
          <w:szCs w:val="20"/>
          <w:lang w:eastAsia="en-US"/>
        </w:rPr>
        <w:t>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0F8D6AAF" w14:textId="77777777" w:rsidR="008D44A9" w:rsidRDefault="008D44A9" w:rsidP="005801D3">
      <w:pPr>
        <w:pStyle w:val="PargrafodaLista"/>
        <w:overflowPunct w:val="0"/>
        <w:autoSpaceDE w:val="0"/>
        <w:autoSpaceDN w:val="0"/>
        <w:adjustRightInd w:val="0"/>
        <w:ind w:left="1004"/>
        <w:jc w:val="both"/>
        <w:textAlignment w:val="baseline"/>
        <w:rPr>
          <w:rFonts w:ascii="Calibri" w:eastAsia="Times New Roman" w:hAnsi="Calibri" w:cs="Calibri Light"/>
          <w:sz w:val="20"/>
          <w:szCs w:val="20"/>
          <w:lang w:eastAsia="en-US"/>
        </w:rPr>
      </w:pPr>
    </w:p>
    <w:p w14:paraId="28ECD1C8" w14:textId="74021931" w:rsidR="00B339DB" w:rsidRPr="008D44A9" w:rsidRDefault="00B339DB" w:rsidP="005801D3">
      <w:pPr>
        <w:pStyle w:val="PargrafodaLista"/>
        <w:numPr>
          <w:ilvl w:val="0"/>
          <w:numId w:val="30"/>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8D44A9">
        <w:rPr>
          <w:rFonts w:ascii="Calibri" w:eastAsia="Times New Roman" w:hAnsi="Calibri" w:cs="Calibri Light"/>
          <w:sz w:val="20"/>
          <w:szCs w:val="20"/>
          <w:lang w:eastAsia="en-US"/>
        </w:rPr>
        <w:t xml:space="preserve">Que </w:t>
      </w:r>
      <w:r w:rsidRPr="008D44A9">
        <w:rPr>
          <w:rFonts w:ascii="Calibri" w:eastAsia="Times New Roman" w:hAnsi="Calibri" w:cs="Calibri Light"/>
          <w:color w:val="000000"/>
          <w:sz w:val="20"/>
          <w:szCs w:val="20"/>
          <w:lang w:eastAsia="en-US"/>
        </w:rPr>
        <w:t>cumprimos as exigências de reserva de cargos para pessoa com deficiência e para reabilitado da Previdência Social, previstas em lei e em outras normas específicas. (Conforme Art. 63, Inciso IV)</w:t>
      </w:r>
    </w:p>
    <w:p w14:paraId="2038B6CE" w14:textId="77777777" w:rsidR="00B339DB" w:rsidRPr="00CD67EB" w:rsidRDefault="00B339DB" w:rsidP="005801D3">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3AC9CBD0" w14:textId="77777777" w:rsidR="00B339DB" w:rsidRPr="00CD67EB" w:rsidRDefault="00B339DB" w:rsidP="005801D3">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A9CAF45" w14:textId="77777777" w:rsidR="00B339DB" w:rsidRPr="00CD67EB" w:rsidRDefault="00B339DB" w:rsidP="005801D3">
      <w:pPr>
        <w:overflowPunct w:val="0"/>
        <w:autoSpaceDE w:val="0"/>
        <w:autoSpaceDN w:val="0"/>
        <w:adjustRightInd w:val="0"/>
        <w:textAlignment w:val="baseline"/>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Local e data.</w:t>
      </w:r>
    </w:p>
    <w:p w14:paraId="17FCD990" w14:textId="77777777" w:rsidR="00B339DB" w:rsidRPr="00CD67EB" w:rsidRDefault="00B339DB"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5A332794" w14:textId="77777777" w:rsidR="00B339DB" w:rsidRPr="00CD67EB" w:rsidRDefault="00B339DB"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7782306E" w14:textId="77777777" w:rsidR="00B339DB" w:rsidRPr="00CD67EB" w:rsidRDefault="00B339DB"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5888D9BB" w14:textId="77777777" w:rsidR="00B339DB" w:rsidRPr="00CD67EB" w:rsidRDefault="00B339DB"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1515B8D2" w14:textId="77777777" w:rsidR="00B339DB" w:rsidRPr="00CD67EB" w:rsidRDefault="00B339DB" w:rsidP="005801D3">
      <w:pPr>
        <w:overflowPunct w:val="0"/>
        <w:autoSpaceDE w:val="0"/>
        <w:autoSpaceDN w:val="0"/>
        <w:adjustRightInd w:val="0"/>
        <w:jc w:val="center"/>
        <w:textAlignment w:val="baseline"/>
        <w:rPr>
          <w:rFonts w:ascii="Calibri" w:eastAsia="Times New Roman" w:hAnsi="Calibri" w:cs="Calibri Light"/>
          <w:sz w:val="20"/>
          <w:szCs w:val="20"/>
          <w:lang w:eastAsia="en-US"/>
        </w:rPr>
      </w:pPr>
    </w:p>
    <w:p w14:paraId="7D601A9D" w14:textId="77777777" w:rsidR="00B339DB" w:rsidRDefault="00B339DB" w:rsidP="005801D3">
      <w:pPr>
        <w:jc w:val="cente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 xml:space="preserve">Nome e </w:t>
      </w:r>
      <w:r>
        <w:rPr>
          <w:rFonts w:ascii="Calibri" w:eastAsia="Times New Roman" w:hAnsi="Calibri" w:cs="Calibri Light"/>
          <w:sz w:val="20"/>
          <w:szCs w:val="20"/>
          <w:lang w:eastAsia="en-US"/>
        </w:rPr>
        <w:t>a</w:t>
      </w:r>
      <w:r w:rsidRPr="00CD67EB">
        <w:rPr>
          <w:rFonts w:ascii="Calibri" w:eastAsia="Times New Roman" w:hAnsi="Calibri" w:cs="Calibri Light"/>
          <w:sz w:val="20"/>
          <w:szCs w:val="20"/>
          <w:lang w:eastAsia="en-US"/>
        </w:rPr>
        <w:t>ssinatura do representante legal</w:t>
      </w:r>
      <w:r>
        <w:rPr>
          <w:rFonts w:ascii="Calibri" w:eastAsia="Times New Roman" w:hAnsi="Calibri" w:cs="Calibri Light"/>
          <w:sz w:val="20"/>
          <w:szCs w:val="20"/>
          <w:lang w:eastAsia="en-US"/>
        </w:rPr>
        <w:t xml:space="preserve"> </w:t>
      </w:r>
      <w:r>
        <w:rPr>
          <w:rFonts w:ascii="Calibri" w:eastAsia="Times New Roman" w:hAnsi="Calibri" w:cs="Calibri Light"/>
          <w:sz w:val="20"/>
          <w:szCs w:val="20"/>
          <w:lang w:eastAsia="en-US"/>
        </w:rPr>
        <w:br w:type="page"/>
      </w:r>
    </w:p>
    <w:p w14:paraId="7AC44014" w14:textId="2060F736" w:rsidR="00B339DB" w:rsidRPr="00CD67EB" w:rsidRDefault="00B339DB" w:rsidP="005801D3">
      <w:pPr>
        <w:rPr>
          <w:rFonts w:asciiTheme="majorHAnsi" w:hAnsiTheme="majorHAnsi" w:cs="Arial"/>
          <w:sz w:val="20"/>
          <w:szCs w:val="20"/>
        </w:rPr>
      </w:pPr>
    </w:p>
    <w:p w14:paraId="55DB2864" w14:textId="585BDD6B" w:rsidR="00B339DB" w:rsidRPr="00CD67EB" w:rsidRDefault="00B339DB" w:rsidP="005801D3">
      <w:pPr>
        <w:jc w:val="center"/>
        <w:rPr>
          <w:rFonts w:asciiTheme="majorHAnsi" w:hAnsiTheme="majorHAnsi" w:cs="Arial"/>
          <w:b/>
          <w:sz w:val="20"/>
          <w:szCs w:val="20"/>
        </w:rPr>
      </w:pPr>
      <w:r>
        <w:rPr>
          <w:rFonts w:asciiTheme="majorHAnsi" w:hAnsiTheme="majorHAnsi" w:cs="Arial"/>
          <w:b/>
          <w:sz w:val="20"/>
          <w:szCs w:val="20"/>
        </w:rPr>
        <w:t>ANEXO I</w:t>
      </w:r>
      <w:r w:rsidR="001A57E7">
        <w:rPr>
          <w:rFonts w:asciiTheme="majorHAnsi" w:hAnsiTheme="majorHAnsi" w:cs="Arial"/>
          <w:b/>
          <w:sz w:val="20"/>
          <w:szCs w:val="20"/>
        </w:rPr>
        <w:t>II</w:t>
      </w:r>
    </w:p>
    <w:p w14:paraId="22A873A4" w14:textId="77777777" w:rsidR="00B339DB" w:rsidRPr="00CD67EB" w:rsidRDefault="00B339DB" w:rsidP="005801D3">
      <w:pPr>
        <w:jc w:val="center"/>
        <w:rPr>
          <w:rFonts w:asciiTheme="majorHAnsi" w:hAnsiTheme="majorHAnsi" w:cs="Arial"/>
          <w:b/>
          <w:sz w:val="20"/>
          <w:szCs w:val="20"/>
        </w:rPr>
      </w:pPr>
      <w:r w:rsidRPr="00CD67EB">
        <w:rPr>
          <w:rFonts w:asciiTheme="majorHAnsi" w:hAnsiTheme="majorHAnsi" w:cs="Arial"/>
          <w:b/>
          <w:sz w:val="20"/>
          <w:szCs w:val="20"/>
        </w:rPr>
        <w:t xml:space="preserve">MODELO DE DECLARAÇÃO DE VISTORIA </w:t>
      </w:r>
    </w:p>
    <w:p w14:paraId="63A59A38" w14:textId="0489E5A0" w:rsidR="00B339DB" w:rsidRPr="00CD67EB" w:rsidRDefault="00A47DA3" w:rsidP="005801D3">
      <w:pPr>
        <w:jc w:val="center"/>
        <w:rPr>
          <w:rFonts w:ascii="Calibri" w:eastAsia="Times New Roman" w:hAnsi="Calibri" w:cs="Calibri Light"/>
          <w:b/>
          <w:sz w:val="20"/>
          <w:szCs w:val="20"/>
          <w:lang w:eastAsia="en-US"/>
        </w:rPr>
      </w:pPr>
      <w:r>
        <w:rPr>
          <w:rFonts w:ascii="Calibri" w:eastAsia="Times New Roman" w:hAnsi="Calibri" w:cs="Calibri Light"/>
          <w:b/>
          <w:sz w:val="20"/>
          <w:szCs w:val="20"/>
          <w:lang w:eastAsia="en-US"/>
        </w:rPr>
        <w:t>CONCORRÊNCIA</w:t>
      </w:r>
      <w:r w:rsidRPr="00A6631F">
        <w:rPr>
          <w:rFonts w:ascii="Calibri" w:eastAsia="Times New Roman" w:hAnsi="Calibri" w:cs="Calibri Light"/>
          <w:b/>
          <w:sz w:val="20"/>
          <w:szCs w:val="20"/>
          <w:lang w:eastAsia="en-US"/>
        </w:rPr>
        <w:t xml:space="preserve"> Nº</w:t>
      </w:r>
      <w:r w:rsidR="00F559DC">
        <w:rPr>
          <w:rFonts w:ascii="Calibri" w:eastAsia="Times New Roman" w:hAnsi="Calibri" w:cs="Calibri Light"/>
          <w:b/>
          <w:sz w:val="20"/>
          <w:szCs w:val="20"/>
          <w:lang w:eastAsia="en-US"/>
        </w:rPr>
        <w:t xml:space="preserve"> 29</w:t>
      </w:r>
      <w:r w:rsidRPr="00A6631F">
        <w:rPr>
          <w:rFonts w:ascii="Calibri" w:eastAsia="Times New Roman" w:hAnsi="Calibri" w:cs="Calibri Light"/>
          <w:b/>
          <w:sz w:val="20"/>
          <w:szCs w:val="20"/>
          <w:lang w:eastAsia="en-US"/>
        </w:rPr>
        <w:t>/2024</w:t>
      </w:r>
    </w:p>
    <w:p w14:paraId="631A2F48" w14:textId="77777777" w:rsidR="00B339DB" w:rsidRPr="00CD67EB" w:rsidRDefault="00B339DB" w:rsidP="005801D3">
      <w:pPr>
        <w:rPr>
          <w:rFonts w:ascii="Calibri" w:eastAsia="Times New Roman" w:hAnsi="Calibri" w:cs="Calibri Light"/>
          <w:sz w:val="20"/>
          <w:szCs w:val="20"/>
          <w:lang w:eastAsia="en-US"/>
        </w:rPr>
      </w:pPr>
    </w:p>
    <w:p w14:paraId="7E94CE4B" w14:textId="77777777" w:rsidR="00B339DB" w:rsidRPr="00CD67EB" w:rsidRDefault="00B339DB" w:rsidP="005801D3">
      <w:pPr>
        <w:rPr>
          <w:rFonts w:ascii="Calibri" w:eastAsia="Times New Roman" w:hAnsi="Calibri" w:cs="Calibri Light"/>
          <w:sz w:val="20"/>
          <w:szCs w:val="20"/>
          <w:lang w:eastAsia="en-US"/>
        </w:rPr>
      </w:pPr>
    </w:p>
    <w:p w14:paraId="2DBB1E17" w14:textId="77777777" w:rsidR="00B339DB" w:rsidRPr="00CD67EB" w:rsidRDefault="00B339DB" w:rsidP="005801D3">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RAZÃO SOCIAL DA LICITANTE</w:t>
      </w:r>
    </w:p>
    <w:p w14:paraId="7E7E2228" w14:textId="77777777" w:rsidR="00B339DB" w:rsidRPr="00CD67EB" w:rsidRDefault="00B339DB" w:rsidP="005801D3">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CNPJ</w:t>
      </w:r>
    </w:p>
    <w:p w14:paraId="47F15583" w14:textId="77777777" w:rsidR="00B339DB" w:rsidRPr="00CD67EB" w:rsidRDefault="00B339DB" w:rsidP="005801D3">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Cidade e Estado.</w:t>
      </w:r>
    </w:p>
    <w:p w14:paraId="106A5B88" w14:textId="77777777" w:rsidR="00B339DB" w:rsidRPr="00CD67EB" w:rsidRDefault="00B339DB" w:rsidP="005801D3">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Nº do Telefone.</w:t>
      </w:r>
    </w:p>
    <w:p w14:paraId="5B463B2F" w14:textId="77777777" w:rsidR="00B339DB" w:rsidRPr="00CD67EB" w:rsidRDefault="00B339DB" w:rsidP="005801D3">
      <w:pPr>
        <w:rPr>
          <w:rFonts w:ascii="Calibri" w:eastAsia="Times New Roman" w:hAnsi="Calibri" w:cs="Calibri Light"/>
          <w:sz w:val="20"/>
          <w:szCs w:val="20"/>
          <w:lang w:eastAsia="en-US"/>
        </w:rPr>
      </w:pPr>
      <w:r w:rsidRPr="00CD67EB">
        <w:rPr>
          <w:rFonts w:ascii="Calibri" w:eastAsia="Times New Roman" w:hAnsi="Calibri" w:cs="Calibri Light"/>
          <w:sz w:val="20"/>
          <w:szCs w:val="20"/>
          <w:lang w:eastAsia="en-US"/>
        </w:rPr>
        <w:t>Endereço de e-mail.</w:t>
      </w:r>
    </w:p>
    <w:p w14:paraId="30595E8E" w14:textId="77777777" w:rsidR="00B339DB" w:rsidRPr="00CD67EB" w:rsidRDefault="00B339DB" w:rsidP="005801D3">
      <w:pPr>
        <w:rPr>
          <w:rFonts w:ascii="Calibri" w:eastAsia="Times New Roman" w:hAnsi="Calibri" w:cs="Calibri Light"/>
          <w:sz w:val="20"/>
          <w:szCs w:val="20"/>
          <w:lang w:eastAsia="en-US"/>
        </w:rPr>
      </w:pPr>
    </w:p>
    <w:p w14:paraId="6F8D3750" w14:textId="77777777" w:rsidR="00B339DB" w:rsidRPr="00CD67EB" w:rsidRDefault="00B339DB" w:rsidP="005801D3">
      <w:pPr>
        <w:rPr>
          <w:rFonts w:ascii="Calibri" w:eastAsia="Times New Roman" w:hAnsi="Calibri" w:cs="Calibri Light"/>
          <w:sz w:val="20"/>
          <w:szCs w:val="20"/>
          <w:lang w:eastAsia="en-US"/>
        </w:rPr>
      </w:pPr>
    </w:p>
    <w:p w14:paraId="178FEE14" w14:textId="77777777" w:rsidR="00B339DB" w:rsidRPr="00CD67EB" w:rsidRDefault="00B339DB" w:rsidP="005801D3">
      <w:pPr>
        <w:rPr>
          <w:rFonts w:ascii="Calibri" w:eastAsia="Times New Roman" w:hAnsi="Calibri" w:cs="Calibri Light"/>
          <w:sz w:val="20"/>
          <w:szCs w:val="20"/>
          <w:lang w:eastAsia="en-US"/>
        </w:rPr>
      </w:pPr>
      <w:r>
        <w:rPr>
          <w:rFonts w:asciiTheme="majorHAnsi" w:eastAsia="Times New Roman" w:hAnsiTheme="majorHAnsi" w:cs="Calibri Light"/>
          <w:sz w:val="20"/>
          <w:szCs w:val="20"/>
          <w:lang w:eastAsia="en-US"/>
        </w:rPr>
        <w:tab/>
      </w:r>
      <w:r w:rsidRPr="00CD67EB">
        <w:rPr>
          <w:rFonts w:asciiTheme="majorHAnsi" w:eastAsia="Times New Roman" w:hAnsiTheme="majorHAnsi" w:cs="Calibri Light"/>
          <w:sz w:val="20"/>
          <w:szCs w:val="20"/>
          <w:lang w:eastAsia="en-US"/>
        </w:rPr>
        <w:t>Declaramos, em nome da empresa supracitada e para todos os fins de direito:</w:t>
      </w:r>
    </w:p>
    <w:p w14:paraId="07AD2C0B" w14:textId="77777777" w:rsidR="00B339DB" w:rsidRPr="00CD67EB" w:rsidRDefault="00B339DB" w:rsidP="005801D3">
      <w:pPr>
        <w:rPr>
          <w:rFonts w:ascii="Calibri" w:eastAsia="Times New Roman" w:hAnsi="Calibri" w:cs="Calibri Light"/>
          <w:sz w:val="20"/>
          <w:szCs w:val="20"/>
          <w:lang w:eastAsia="en-US"/>
        </w:rPr>
      </w:pPr>
    </w:p>
    <w:p w14:paraId="197F4D02" w14:textId="77777777" w:rsidR="00B339DB" w:rsidRPr="00CD67EB" w:rsidRDefault="00B339DB" w:rsidP="005801D3">
      <w:pPr>
        <w:rPr>
          <w:rFonts w:ascii="Calibri" w:eastAsia="Times New Roman" w:hAnsi="Calibri" w:cs="Calibri Light"/>
          <w:sz w:val="20"/>
          <w:szCs w:val="20"/>
          <w:lang w:eastAsia="en-US"/>
        </w:rPr>
      </w:pPr>
    </w:p>
    <w:p w14:paraId="43BA033E" w14:textId="77777777" w:rsidR="00B339DB" w:rsidRDefault="00B339DB" w:rsidP="005801D3">
      <w:pPr>
        <w:rPr>
          <w:rFonts w:asciiTheme="majorHAnsi" w:eastAsia="Times New Roman" w:hAnsiTheme="majorHAnsi" w:cs="Calibri Light"/>
          <w:color w:val="000000"/>
          <w:sz w:val="20"/>
          <w:szCs w:val="20"/>
          <w:lang w:eastAsia="en-US"/>
        </w:rPr>
      </w:pPr>
      <w:r>
        <w:rPr>
          <w:rFonts w:asciiTheme="majorHAnsi" w:eastAsia="Times New Roman" w:hAnsiTheme="majorHAnsi" w:cs="Calibri Light"/>
          <w:color w:val="000000"/>
          <w:sz w:val="20"/>
          <w:szCs w:val="20"/>
          <w:lang w:eastAsia="en-US"/>
        </w:rPr>
        <w:tab/>
      </w:r>
      <w:r w:rsidRPr="00CD67EB">
        <w:rPr>
          <w:rFonts w:asciiTheme="majorHAnsi" w:eastAsia="Times New Roman" w:hAnsiTheme="majorHAnsi" w:cs="Calibri Light"/>
          <w:color w:val="000000"/>
          <w:sz w:val="20"/>
          <w:szCs w:val="20"/>
          <w:lang w:eastAsia="en-US"/>
        </w:rPr>
        <w:t>Que realizamos a avaliação prévia do local de execução com conhecimento pleno das condições e peculiaridades do objeto a ser contratado.</w:t>
      </w:r>
    </w:p>
    <w:p w14:paraId="521B403B" w14:textId="77777777" w:rsidR="00B339DB" w:rsidRDefault="00B339DB" w:rsidP="005801D3">
      <w:pPr>
        <w:rPr>
          <w:rFonts w:asciiTheme="majorHAnsi" w:eastAsia="Times New Roman" w:hAnsiTheme="majorHAnsi" w:cs="Calibri Light"/>
          <w:color w:val="000000"/>
          <w:sz w:val="20"/>
          <w:szCs w:val="20"/>
          <w:lang w:eastAsia="en-US"/>
        </w:rPr>
      </w:pPr>
    </w:p>
    <w:p w14:paraId="7A7C080C" w14:textId="77777777" w:rsidR="00B339DB" w:rsidRPr="00D80E4C" w:rsidRDefault="00B339DB" w:rsidP="005801D3">
      <w:pPr>
        <w:jc w:val="center"/>
        <w:rPr>
          <w:rFonts w:asciiTheme="majorHAnsi" w:eastAsia="Times New Roman" w:hAnsiTheme="majorHAnsi" w:cs="Calibri Light"/>
          <w:b/>
          <w:color w:val="FF0000"/>
          <w:sz w:val="20"/>
          <w:szCs w:val="20"/>
          <w:lang w:eastAsia="en-US"/>
        </w:rPr>
      </w:pPr>
      <w:r w:rsidRPr="00D80E4C">
        <w:rPr>
          <w:rFonts w:asciiTheme="majorHAnsi" w:eastAsia="Times New Roman" w:hAnsiTheme="majorHAnsi" w:cs="Calibri Light"/>
          <w:b/>
          <w:color w:val="FF0000"/>
          <w:sz w:val="20"/>
          <w:szCs w:val="20"/>
          <w:lang w:eastAsia="en-US"/>
        </w:rPr>
        <w:t>OU</w:t>
      </w:r>
    </w:p>
    <w:p w14:paraId="034DB4CA" w14:textId="77777777" w:rsidR="00B339DB" w:rsidRPr="004F16E0" w:rsidRDefault="00B339DB" w:rsidP="005801D3">
      <w:pPr>
        <w:rPr>
          <w:rFonts w:asciiTheme="majorHAnsi" w:eastAsia="Times New Roman" w:hAnsiTheme="majorHAnsi" w:cs="Calibri Light"/>
          <w:b/>
          <w:color w:val="000000"/>
          <w:sz w:val="20"/>
          <w:szCs w:val="20"/>
          <w:lang w:eastAsia="en-US"/>
        </w:rPr>
      </w:pPr>
    </w:p>
    <w:p w14:paraId="571D69BF" w14:textId="77777777" w:rsidR="00B339DB" w:rsidRPr="00CD67EB" w:rsidRDefault="00B339DB" w:rsidP="005801D3">
      <w:pPr>
        <w:rPr>
          <w:rFonts w:ascii="Calibri" w:eastAsia="Times New Roman" w:hAnsi="Calibri" w:cs="Calibri Light"/>
          <w:sz w:val="20"/>
          <w:szCs w:val="20"/>
          <w:lang w:eastAsia="en-US"/>
        </w:rPr>
      </w:pPr>
      <w:r>
        <w:rPr>
          <w:rFonts w:asciiTheme="majorHAnsi" w:eastAsia="Times New Roman" w:hAnsiTheme="majorHAnsi" w:cs="Calibri Light"/>
          <w:sz w:val="20"/>
          <w:szCs w:val="20"/>
          <w:lang w:eastAsia="en-US"/>
        </w:rPr>
        <w:tab/>
      </w:r>
      <w:r w:rsidRPr="00CD67EB">
        <w:rPr>
          <w:rFonts w:asciiTheme="majorHAnsi" w:eastAsia="Times New Roman" w:hAnsiTheme="majorHAnsi" w:cs="Calibri Light"/>
          <w:sz w:val="20"/>
          <w:szCs w:val="20"/>
          <w:lang w:eastAsia="en-US"/>
        </w:rPr>
        <w:t>Que temos total e pleno conhecimento das condições e peculiaridades da obra, e admitimos não ter realizado a vistoria no local da execução.</w:t>
      </w:r>
    </w:p>
    <w:p w14:paraId="1E6E9F5B" w14:textId="77777777" w:rsidR="00B339DB" w:rsidRPr="00CD67EB" w:rsidRDefault="00B339DB" w:rsidP="005801D3">
      <w:pPr>
        <w:rPr>
          <w:rFonts w:ascii="Calibri" w:eastAsia="Times New Roman" w:hAnsi="Calibri" w:cs="Calibri Light"/>
          <w:sz w:val="20"/>
          <w:szCs w:val="20"/>
          <w:lang w:eastAsia="en-US"/>
        </w:rPr>
      </w:pPr>
    </w:p>
    <w:p w14:paraId="14E41DCF" w14:textId="77777777" w:rsidR="00B339DB" w:rsidRPr="00CD67EB" w:rsidRDefault="00B339DB" w:rsidP="005801D3">
      <w:pPr>
        <w:rPr>
          <w:rFonts w:ascii="Calibri" w:eastAsia="Times New Roman" w:hAnsi="Calibri" w:cs="Calibri Light"/>
          <w:sz w:val="20"/>
          <w:szCs w:val="20"/>
          <w:lang w:eastAsia="en-US"/>
        </w:rPr>
      </w:pPr>
    </w:p>
    <w:p w14:paraId="0E584713" w14:textId="77777777" w:rsidR="00B339DB" w:rsidRPr="00CD67EB" w:rsidRDefault="00B339DB" w:rsidP="005801D3">
      <w:pPr>
        <w:rPr>
          <w:rFonts w:ascii="Calibri" w:eastAsia="Times New Roman" w:hAnsi="Calibri" w:cs="Calibri Light"/>
          <w:sz w:val="20"/>
          <w:szCs w:val="20"/>
          <w:lang w:eastAsia="en-US"/>
        </w:rPr>
      </w:pPr>
    </w:p>
    <w:p w14:paraId="6BAB5235" w14:textId="77777777" w:rsidR="00B339DB" w:rsidRPr="00CD67EB" w:rsidRDefault="00B339DB" w:rsidP="005801D3">
      <w:pPr>
        <w:rPr>
          <w:rFonts w:ascii="Calibri" w:eastAsia="Times New Roman" w:hAnsi="Calibri" w:cs="Calibri Light"/>
          <w:sz w:val="20"/>
          <w:szCs w:val="20"/>
          <w:lang w:eastAsia="en-US"/>
        </w:rPr>
      </w:pPr>
      <w:r w:rsidRPr="00CD67EB">
        <w:rPr>
          <w:rFonts w:asciiTheme="majorHAnsi" w:eastAsia="Times New Roman" w:hAnsiTheme="majorHAnsi" w:cs="Calibri Light"/>
          <w:sz w:val="20"/>
          <w:szCs w:val="20"/>
          <w:lang w:eastAsia="en-US"/>
        </w:rPr>
        <w:t>Local e data.</w:t>
      </w:r>
    </w:p>
    <w:p w14:paraId="267D9ED6" w14:textId="77777777" w:rsidR="00B339DB" w:rsidRPr="00CD67EB" w:rsidRDefault="00B339DB" w:rsidP="005801D3">
      <w:pPr>
        <w:rPr>
          <w:rFonts w:ascii="Calibri" w:eastAsia="Times New Roman" w:hAnsi="Calibri" w:cs="Calibri Light"/>
          <w:sz w:val="20"/>
          <w:szCs w:val="20"/>
          <w:lang w:eastAsia="en-US"/>
        </w:rPr>
      </w:pPr>
    </w:p>
    <w:p w14:paraId="3C433AA7" w14:textId="77777777" w:rsidR="00B339DB" w:rsidRPr="00CD67EB" w:rsidRDefault="00B339DB" w:rsidP="005801D3">
      <w:pPr>
        <w:rPr>
          <w:rFonts w:ascii="Calibri" w:eastAsia="Times New Roman" w:hAnsi="Calibri" w:cs="Calibri Light"/>
          <w:sz w:val="20"/>
          <w:szCs w:val="20"/>
          <w:lang w:eastAsia="en-US"/>
        </w:rPr>
      </w:pPr>
    </w:p>
    <w:p w14:paraId="7A2DFA5F" w14:textId="77777777" w:rsidR="00B339DB" w:rsidRPr="00CD67EB" w:rsidRDefault="00B339DB" w:rsidP="005801D3">
      <w:pPr>
        <w:rPr>
          <w:rFonts w:ascii="Calibri" w:eastAsia="Times New Roman" w:hAnsi="Calibri" w:cs="Calibri Light"/>
          <w:sz w:val="20"/>
          <w:szCs w:val="20"/>
          <w:lang w:eastAsia="en-US"/>
        </w:rPr>
      </w:pPr>
    </w:p>
    <w:p w14:paraId="50EB0952" w14:textId="77777777" w:rsidR="00B339DB" w:rsidRPr="00CD67EB" w:rsidRDefault="00B339DB" w:rsidP="005801D3">
      <w:pPr>
        <w:jc w:val="center"/>
        <w:rPr>
          <w:rFonts w:asciiTheme="majorHAnsi" w:eastAsia="Times New Roman" w:hAnsiTheme="majorHAnsi" w:cs="Calibri Light"/>
          <w:sz w:val="20"/>
          <w:szCs w:val="20"/>
          <w:lang w:eastAsia="en-US"/>
        </w:rPr>
      </w:pPr>
      <w:r w:rsidRPr="00CD67EB">
        <w:rPr>
          <w:rFonts w:ascii="Calibri" w:eastAsia="Times New Roman" w:hAnsi="Calibri" w:cs="Calibri Light"/>
          <w:sz w:val="20"/>
          <w:szCs w:val="20"/>
          <w:lang w:eastAsia="en-US"/>
        </w:rPr>
        <w:t xml:space="preserve">Nome e </w:t>
      </w:r>
      <w:r>
        <w:rPr>
          <w:rFonts w:ascii="Calibri" w:eastAsia="Times New Roman" w:hAnsi="Calibri" w:cs="Calibri Light"/>
          <w:sz w:val="20"/>
          <w:szCs w:val="20"/>
          <w:lang w:eastAsia="en-US"/>
        </w:rPr>
        <w:t>a</w:t>
      </w:r>
      <w:r w:rsidRPr="00CD67EB">
        <w:rPr>
          <w:rFonts w:ascii="Calibri" w:eastAsia="Times New Roman" w:hAnsi="Calibri" w:cs="Calibri Light"/>
          <w:sz w:val="20"/>
          <w:szCs w:val="20"/>
          <w:lang w:eastAsia="en-US"/>
        </w:rPr>
        <w:t>ssinatura do representante legal</w:t>
      </w:r>
    </w:p>
    <w:p w14:paraId="63D15D89" w14:textId="77777777" w:rsidR="00B339DB" w:rsidRPr="00CD67EB" w:rsidRDefault="00B339DB" w:rsidP="005801D3">
      <w:pPr>
        <w:jc w:val="center"/>
        <w:rPr>
          <w:rFonts w:asciiTheme="majorHAnsi" w:hAnsiTheme="majorHAnsi" w:cs="Arial"/>
          <w:sz w:val="20"/>
          <w:szCs w:val="20"/>
        </w:rPr>
      </w:pPr>
    </w:p>
    <w:p w14:paraId="71FE4D4C" w14:textId="77777777" w:rsidR="00B339DB" w:rsidRPr="00CD67EB" w:rsidRDefault="00B339DB" w:rsidP="005801D3">
      <w:pPr>
        <w:jc w:val="center"/>
        <w:rPr>
          <w:rFonts w:asciiTheme="majorHAnsi" w:hAnsiTheme="majorHAnsi" w:cs="Arial"/>
          <w:sz w:val="20"/>
          <w:szCs w:val="20"/>
        </w:rPr>
      </w:pPr>
    </w:p>
    <w:p w14:paraId="43E85877" w14:textId="77777777" w:rsidR="00B339DB" w:rsidRPr="00CD67EB" w:rsidRDefault="00B339DB" w:rsidP="005801D3">
      <w:pPr>
        <w:rPr>
          <w:rFonts w:asciiTheme="majorHAnsi" w:hAnsiTheme="majorHAnsi" w:cs="Arial"/>
          <w:sz w:val="20"/>
          <w:szCs w:val="20"/>
        </w:rPr>
      </w:pPr>
      <w:r w:rsidRPr="00CD67EB">
        <w:rPr>
          <w:rFonts w:asciiTheme="majorHAnsi" w:hAnsiTheme="majorHAnsi" w:cs="Arial"/>
          <w:sz w:val="20"/>
          <w:szCs w:val="20"/>
        </w:rPr>
        <w:br w:type="page"/>
      </w:r>
    </w:p>
    <w:p w14:paraId="4396B0CF" w14:textId="574A2BDC" w:rsidR="00B339DB" w:rsidRPr="00CD67EB" w:rsidRDefault="00B339DB" w:rsidP="005801D3">
      <w:pPr>
        <w:jc w:val="center"/>
        <w:rPr>
          <w:rFonts w:asciiTheme="majorHAnsi" w:hAnsiTheme="majorHAnsi" w:cs="Arial"/>
          <w:b/>
          <w:sz w:val="20"/>
          <w:szCs w:val="20"/>
        </w:rPr>
      </w:pPr>
      <w:r w:rsidRPr="00CD67EB">
        <w:rPr>
          <w:rFonts w:asciiTheme="majorHAnsi" w:hAnsiTheme="majorHAnsi" w:cs="Arial"/>
          <w:b/>
          <w:sz w:val="20"/>
          <w:szCs w:val="20"/>
        </w:rPr>
        <w:lastRenderedPageBreak/>
        <w:t xml:space="preserve">ANEXO </w:t>
      </w:r>
      <w:r w:rsidR="001A57E7">
        <w:rPr>
          <w:rFonts w:asciiTheme="majorHAnsi" w:hAnsiTheme="majorHAnsi" w:cs="Arial"/>
          <w:b/>
          <w:sz w:val="20"/>
          <w:szCs w:val="20"/>
        </w:rPr>
        <w:t>I</w:t>
      </w:r>
      <w:r w:rsidRPr="00CD67EB">
        <w:rPr>
          <w:rFonts w:asciiTheme="majorHAnsi" w:hAnsiTheme="majorHAnsi" w:cs="Arial"/>
          <w:b/>
          <w:sz w:val="20"/>
          <w:szCs w:val="20"/>
        </w:rPr>
        <w:t>V</w:t>
      </w:r>
    </w:p>
    <w:p w14:paraId="4A10FCEE" w14:textId="77777777" w:rsidR="00AC224E" w:rsidRPr="00CD67EB" w:rsidRDefault="00AC224E" w:rsidP="005801D3">
      <w:pPr>
        <w:spacing w:afterLines="120" w:after="288"/>
        <w:jc w:val="center"/>
        <w:rPr>
          <w:rFonts w:asciiTheme="majorHAnsi" w:hAnsiTheme="majorHAnsi" w:cstheme="majorHAnsi"/>
          <w:b/>
          <w:bCs/>
          <w:color w:val="000000" w:themeColor="text1"/>
          <w:sz w:val="20"/>
          <w:szCs w:val="20"/>
        </w:rPr>
      </w:pPr>
      <w:r w:rsidRPr="00CD67EB">
        <w:rPr>
          <w:rFonts w:asciiTheme="majorHAnsi" w:hAnsiTheme="majorHAnsi" w:cstheme="majorHAnsi"/>
          <w:b/>
          <w:bCs/>
          <w:color w:val="000000" w:themeColor="text1"/>
          <w:sz w:val="20"/>
          <w:szCs w:val="20"/>
        </w:rPr>
        <w:t>MINUTA DE TERMO DE CONTRATO</w:t>
      </w:r>
    </w:p>
    <w:p w14:paraId="08C41DCA" w14:textId="77777777" w:rsidR="00AC224E" w:rsidRPr="00CD67EB" w:rsidRDefault="00AC224E" w:rsidP="005801D3">
      <w:pPr>
        <w:pStyle w:val="Prembulo"/>
        <w:spacing w:before="120" w:afterLines="120" w:after="288" w:line="240" w:lineRule="auto"/>
        <w:ind w:left="3686" w:right="-1"/>
        <w:rPr>
          <w:rFonts w:asciiTheme="majorHAnsi" w:hAnsiTheme="majorHAnsi" w:cstheme="majorHAnsi"/>
          <w:bCs w:val="0"/>
        </w:rPr>
      </w:pPr>
      <w:r w:rsidRPr="00CD67EB">
        <w:rPr>
          <w:rFonts w:asciiTheme="majorHAnsi" w:hAnsiTheme="majorHAnsi" w:cstheme="majorHAnsi"/>
          <w:bCs w:val="0"/>
        </w:rPr>
        <w:t xml:space="preserve">CONTRATO ADMINISTRATIVO Nº </w:t>
      </w:r>
      <w:r w:rsidRPr="00CD67EB">
        <w:rPr>
          <w:rFonts w:asciiTheme="majorHAnsi" w:hAnsiTheme="majorHAnsi" w:cstheme="majorHAnsi"/>
          <w:bCs w:val="0"/>
          <w:color w:val="FF0000"/>
        </w:rPr>
        <w:t>XX/2024</w:t>
      </w:r>
      <w:r w:rsidRPr="00CD67EB">
        <w:rPr>
          <w:rFonts w:asciiTheme="majorHAnsi" w:hAnsiTheme="majorHAnsi" w:cstheme="majorHAnsi"/>
          <w:bCs w:val="0"/>
        </w:rPr>
        <w:t xml:space="preserve">, QUE FIRMAM ENTRE SI O MUNICÍPIO DE UBIRATÃ E A EMPRESA XXXXXXXXXXXXXXXX. </w:t>
      </w:r>
    </w:p>
    <w:p w14:paraId="66B7945D" w14:textId="1892A229" w:rsidR="00AC224E" w:rsidRPr="00CD67EB" w:rsidRDefault="00AC224E" w:rsidP="005801D3">
      <w:pPr>
        <w:spacing w:before="120" w:after="120"/>
        <w:jc w:val="both"/>
        <w:rPr>
          <w:rFonts w:asciiTheme="majorHAnsi" w:eastAsia="Arial" w:hAnsiTheme="majorHAnsi" w:cstheme="majorHAnsi"/>
          <w:sz w:val="20"/>
          <w:szCs w:val="20"/>
        </w:rPr>
      </w:pPr>
      <w:r w:rsidRPr="00CD67EB">
        <w:rPr>
          <w:rFonts w:asciiTheme="majorHAnsi" w:eastAsia="Arial" w:hAnsiTheme="majorHAnsi" w:cstheme="majorHAnsi"/>
          <w:iCs/>
          <w:sz w:val="20"/>
          <w:szCs w:val="20"/>
        </w:rPr>
        <w:t xml:space="preserve">O </w:t>
      </w:r>
      <w:r w:rsidRPr="00CD67EB">
        <w:rPr>
          <w:rFonts w:asciiTheme="majorHAnsi" w:eastAsia="Arial" w:hAnsiTheme="majorHAnsi" w:cstheme="majorHAnsi"/>
          <w:b/>
          <w:iCs/>
          <w:sz w:val="20"/>
          <w:szCs w:val="20"/>
        </w:rPr>
        <w:t>MUNICÍPIO DE UBIRATÃ</w:t>
      </w:r>
      <w:r w:rsidRPr="00CD67EB">
        <w:rPr>
          <w:rFonts w:asciiTheme="majorHAnsi" w:eastAsia="Arial" w:hAnsiTheme="majorHAnsi" w:cstheme="majorHAnsi"/>
          <w:iCs/>
          <w:sz w:val="20"/>
          <w:szCs w:val="20"/>
        </w:rPr>
        <w:t>, pessoa jurídica de direito público, inscrito no CNPJ nº 76.950.096/0001-10, com sede administrativa no Paço Municipal Prefeito Alberoni Bittencourt, localizado na Avenida Nilza de Oliveira Pipino, nº 1852, Centro, na cidade de Ubiratã, Estado do Paraná, CEP nº 85.440-000, por intermédio do Prefeito Fábio de Oliveira Dalécio</w:t>
      </w:r>
      <w:r w:rsidRPr="00CD67EB">
        <w:rPr>
          <w:rFonts w:asciiTheme="majorHAnsi" w:eastAsia="Arial" w:hAnsiTheme="majorHAnsi" w:cstheme="majorHAnsi"/>
          <w:sz w:val="20"/>
          <w:szCs w:val="20"/>
        </w:rPr>
        <w:t>, doravante denominado CONTRATANTE, e o (a</w:t>
      </w:r>
      <w:r w:rsidR="007558C1">
        <w:rPr>
          <w:rFonts w:asciiTheme="majorHAnsi" w:eastAsia="Arial" w:hAnsiTheme="majorHAnsi" w:cstheme="majorHAnsi"/>
          <w:sz w:val="20"/>
          <w:szCs w:val="20"/>
        </w:rPr>
        <w:t>)</w:t>
      </w:r>
      <w:proofErr w:type="gramStart"/>
      <w:r w:rsidR="007558C1">
        <w:rPr>
          <w:rFonts w:asciiTheme="majorHAnsi" w:eastAsia="Arial" w:hAnsiTheme="majorHAnsi" w:cstheme="majorHAnsi"/>
          <w:sz w:val="20"/>
          <w:szCs w:val="20"/>
        </w:rPr>
        <w:t>...</w:t>
      </w:r>
      <w:r w:rsidRPr="00CD67EB">
        <w:rPr>
          <w:rFonts w:asciiTheme="majorHAnsi" w:eastAsia="Arial" w:hAnsiTheme="majorHAnsi" w:cstheme="majorHAnsi"/>
          <w:color w:val="FF0000"/>
          <w:sz w:val="20"/>
          <w:szCs w:val="20"/>
        </w:rPr>
        <w:t>...........................</w:t>
      </w:r>
      <w:proofErr w:type="gramEnd"/>
      <w:r w:rsidRPr="00CD67EB">
        <w:rPr>
          <w:rFonts w:asciiTheme="majorHAnsi" w:eastAsia="Arial" w:hAnsiTheme="majorHAnsi" w:cstheme="majorHAnsi"/>
          <w:color w:val="FF0000"/>
          <w:sz w:val="20"/>
          <w:szCs w:val="20"/>
        </w:rPr>
        <w:t>,</w:t>
      </w:r>
      <w:r w:rsidR="00DA69DB">
        <w:rPr>
          <w:rFonts w:asciiTheme="majorHAnsi" w:eastAsia="Arial" w:hAnsiTheme="majorHAnsi" w:cstheme="majorHAnsi"/>
          <w:sz w:val="20"/>
          <w:szCs w:val="20"/>
        </w:rPr>
        <w:t xml:space="preserve"> </w:t>
      </w:r>
      <w:r w:rsidRPr="00CD67EB">
        <w:rPr>
          <w:rFonts w:asciiTheme="majorHAnsi" w:eastAsia="Arial" w:hAnsiTheme="majorHAnsi" w:cstheme="majorHAnsi"/>
          <w:iCs/>
          <w:color w:val="FF0000"/>
          <w:sz w:val="20"/>
          <w:szCs w:val="20"/>
        </w:rPr>
        <w:t>inscrito</w:t>
      </w:r>
      <w:r w:rsidR="007558C1">
        <w:rPr>
          <w:rFonts w:asciiTheme="majorHAnsi" w:eastAsia="Arial" w:hAnsiTheme="majorHAnsi" w:cstheme="majorHAnsi"/>
          <w:iCs/>
          <w:color w:val="FF0000"/>
          <w:sz w:val="20"/>
          <w:szCs w:val="20"/>
        </w:rPr>
        <w:t xml:space="preserve"> </w:t>
      </w:r>
      <w:r w:rsidRPr="00CD67EB">
        <w:rPr>
          <w:rFonts w:asciiTheme="majorHAnsi" w:eastAsia="Arial" w:hAnsiTheme="majorHAnsi" w:cstheme="majorHAnsi"/>
          <w:iCs/>
          <w:color w:val="FF0000"/>
          <w:sz w:val="20"/>
          <w:szCs w:val="20"/>
        </w:rPr>
        <w:t>(a) no CNPJ/MF sob o nº ............................, sediado</w:t>
      </w:r>
      <w:r w:rsidR="007558C1">
        <w:rPr>
          <w:rFonts w:asciiTheme="majorHAnsi" w:eastAsia="Arial" w:hAnsiTheme="majorHAnsi" w:cstheme="majorHAnsi"/>
          <w:iCs/>
          <w:color w:val="FF0000"/>
          <w:sz w:val="20"/>
          <w:szCs w:val="20"/>
        </w:rPr>
        <w:t xml:space="preserve"> </w:t>
      </w:r>
      <w:r w:rsidRPr="00CD67EB">
        <w:rPr>
          <w:rFonts w:asciiTheme="majorHAnsi" w:eastAsia="Arial" w:hAnsiTheme="majorHAnsi" w:cstheme="majorHAnsi"/>
          <w:iCs/>
          <w:color w:val="FF0000"/>
          <w:sz w:val="20"/>
          <w:szCs w:val="20"/>
        </w:rPr>
        <w:t>(a) na</w:t>
      </w:r>
      <w:r w:rsidRPr="00CD67EB">
        <w:rPr>
          <w:rFonts w:asciiTheme="majorHAnsi" w:eastAsia="Arial" w:hAnsiTheme="majorHAnsi" w:cstheme="majorHAnsi"/>
          <w:sz w:val="20"/>
          <w:szCs w:val="20"/>
        </w:rPr>
        <w:t xml:space="preserve"> </w:t>
      </w:r>
      <w:r w:rsidRPr="00CD67EB">
        <w:rPr>
          <w:rFonts w:asciiTheme="majorHAnsi" w:eastAsia="Arial" w:hAnsiTheme="majorHAnsi" w:cstheme="majorHAnsi"/>
          <w:color w:val="FF0000"/>
          <w:sz w:val="20"/>
          <w:szCs w:val="20"/>
        </w:rPr>
        <w:t>...................................</w:t>
      </w:r>
      <w:r w:rsidRPr="00CD67EB">
        <w:rPr>
          <w:rFonts w:asciiTheme="majorHAnsi" w:eastAsia="Arial" w:hAnsiTheme="majorHAnsi" w:cstheme="majorHAnsi"/>
          <w:sz w:val="20"/>
          <w:szCs w:val="20"/>
        </w:rPr>
        <w:t xml:space="preserve">, doravante designado CONTRATADO, </w:t>
      </w:r>
      <w:r w:rsidRPr="00CD67EB">
        <w:rPr>
          <w:rFonts w:asciiTheme="majorHAnsi" w:eastAsia="Arial" w:hAnsiTheme="majorHAnsi" w:cstheme="majorHAnsi"/>
          <w:iCs/>
          <w:color w:val="FF0000"/>
          <w:sz w:val="20"/>
          <w:szCs w:val="20"/>
        </w:rPr>
        <w:t>neste ato representado(a) por</w:t>
      </w:r>
      <w:r w:rsidRPr="00CD67EB">
        <w:rPr>
          <w:rFonts w:asciiTheme="majorHAnsi" w:eastAsia="Arial" w:hAnsiTheme="majorHAnsi" w:cstheme="majorHAnsi"/>
          <w:color w:val="FF0000"/>
          <w:sz w:val="20"/>
          <w:szCs w:val="20"/>
        </w:rPr>
        <w:t xml:space="preserve"> </w:t>
      </w:r>
      <w:r w:rsidRPr="00CD67EB">
        <w:rPr>
          <w:rFonts w:asciiTheme="majorHAnsi" w:eastAsia="Arial" w:hAnsiTheme="majorHAnsi" w:cstheme="majorHAnsi"/>
          <w:sz w:val="20"/>
          <w:szCs w:val="20"/>
        </w:rPr>
        <w:t xml:space="preserve">.................................. </w:t>
      </w:r>
      <w:r w:rsidRPr="00CD67EB">
        <w:rPr>
          <w:rFonts w:asciiTheme="majorHAnsi" w:eastAsia="Arial" w:hAnsiTheme="majorHAnsi" w:cstheme="majorHAnsi"/>
          <w:color w:val="FF0000"/>
          <w:sz w:val="20"/>
          <w:szCs w:val="20"/>
        </w:rPr>
        <w:t>(nome e função no contratado)</w:t>
      </w:r>
      <w:r w:rsidRPr="00CD67EB">
        <w:rPr>
          <w:rFonts w:asciiTheme="majorHAnsi" w:eastAsia="Arial" w:hAnsiTheme="majorHAnsi" w:cstheme="majorHAnsi"/>
          <w:sz w:val="20"/>
          <w:szCs w:val="20"/>
        </w:rPr>
        <w:t xml:space="preserve">, </w:t>
      </w:r>
      <w:r w:rsidRPr="00CD67EB">
        <w:rPr>
          <w:rFonts w:asciiTheme="majorHAnsi" w:eastAsia="Arial" w:hAnsiTheme="majorHAnsi" w:cstheme="majorHAnsi"/>
          <w:iCs/>
          <w:color w:val="FF0000"/>
          <w:sz w:val="20"/>
          <w:szCs w:val="20"/>
        </w:rPr>
        <w:t xml:space="preserve">conforme atos constitutivos da empresa </w:t>
      </w:r>
      <w:r w:rsidRPr="00CD67EB">
        <w:rPr>
          <w:rFonts w:asciiTheme="majorHAnsi" w:eastAsia="Arial" w:hAnsiTheme="majorHAnsi" w:cstheme="majorHAnsi"/>
          <w:b/>
          <w:bCs/>
          <w:iCs/>
          <w:color w:val="FF0000"/>
          <w:sz w:val="20"/>
          <w:szCs w:val="20"/>
        </w:rPr>
        <w:t>OU</w:t>
      </w:r>
      <w:r w:rsidRPr="00CD67EB">
        <w:rPr>
          <w:rFonts w:asciiTheme="majorHAnsi" w:eastAsia="Arial" w:hAnsiTheme="majorHAnsi" w:cstheme="majorHAnsi"/>
          <w:iCs/>
          <w:color w:val="FF0000"/>
          <w:sz w:val="20"/>
          <w:szCs w:val="20"/>
        </w:rPr>
        <w:t xml:space="preserve"> procuração apresentada nos autos, </w:t>
      </w:r>
      <w:r w:rsidRPr="00CD67EB">
        <w:rPr>
          <w:rFonts w:asciiTheme="majorHAnsi" w:eastAsia="Arial" w:hAnsiTheme="majorHAnsi" w:cstheme="majorHAnsi"/>
          <w:sz w:val="20"/>
          <w:szCs w:val="20"/>
        </w:rPr>
        <w:t xml:space="preserve">tendo em vista o que consta no Processo </w:t>
      </w:r>
      <w:r>
        <w:rPr>
          <w:rFonts w:asciiTheme="majorHAnsi" w:eastAsia="Arial" w:hAnsiTheme="majorHAnsi" w:cstheme="majorHAnsi"/>
          <w:sz w:val="20"/>
          <w:szCs w:val="20"/>
        </w:rPr>
        <w:t>nº</w:t>
      </w:r>
      <w:r w:rsidR="000B118B">
        <w:rPr>
          <w:rFonts w:asciiTheme="majorHAnsi" w:eastAsia="Arial" w:hAnsiTheme="majorHAnsi" w:cstheme="majorHAnsi"/>
          <w:sz w:val="20"/>
          <w:szCs w:val="20"/>
        </w:rPr>
        <w:t xml:space="preserve"> 6533</w:t>
      </w:r>
      <w:r w:rsidRPr="005F1BA4">
        <w:rPr>
          <w:rFonts w:asciiTheme="majorHAnsi" w:eastAsia="Arial" w:hAnsiTheme="majorHAnsi" w:cstheme="majorHAnsi"/>
          <w:sz w:val="20"/>
          <w:szCs w:val="20"/>
        </w:rPr>
        <w:t>/</w:t>
      </w:r>
      <w:r>
        <w:rPr>
          <w:rFonts w:asciiTheme="majorHAnsi" w:eastAsia="Arial" w:hAnsiTheme="majorHAnsi" w:cstheme="majorHAnsi"/>
          <w:sz w:val="20"/>
          <w:szCs w:val="20"/>
        </w:rPr>
        <w:t>2024</w:t>
      </w:r>
      <w:r w:rsidRPr="00CD67EB">
        <w:rPr>
          <w:rFonts w:asciiTheme="majorHAnsi" w:eastAsia="Arial" w:hAnsiTheme="majorHAnsi" w:cstheme="majorHAnsi"/>
          <w:color w:val="FF0000"/>
          <w:sz w:val="20"/>
          <w:szCs w:val="20"/>
        </w:rPr>
        <w:t xml:space="preserve"> </w:t>
      </w:r>
      <w:r w:rsidRPr="00CD67EB">
        <w:rPr>
          <w:rFonts w:asciiTheme="majorHAnsi" w:eastAsia="Arial" w:hAnsiTheme="majorHAnsi" w:cstheme="majorHAnsi"/>
          <w:sz w:val="20"/>
          <w:szCs w:val="20"/>
        </w:rPr>
        <w:t xml:space="preserve">e em observância às disposições da </w:t>
      </w:r>
      <w:hyperlink r:id="rId52" w:history="1">
        <w:r w:rsidRPr="00CD67EB">
          <w:rPr>
            <w:rStyle w:val="Hyperlink"/>
            <w:rFonts w:asciiTheme="majorHAnsi" w:eastAsia="Arial" w:hAnsiTheme="majorHAnsi" w:cstheme="majorHAnsi"/>
            <w:sz w:val="20"/>
            <w:szCs w:val="20"/>
          </w:rPr>
          <w:t>Lei nº 14.133, de 1º de abril de 2021</w:t>
        </w:r>
      </w:hyperlink>
      <w:r w:rsidRPr="00CD67EB">
        <w:rPr>
          <w:rFonts w:asciiTheme="majorHAnsi" w:eastAsia="Arial" w:hAnsiTheme="majorHAnsi" w:cstheme="majorHAnsi"/>
          <w:sz w:val="20"/>
          <w:szCs w:val="20"/>
        </w:rPr>
        <w:t xml:space="preserve">, e demais legislação aplicável, resolvem celebrar o presente Termo de Contrato, decorrente </w:t>
      </w:r>
      <w:r w:rsidRPr="005F1BA4">
        <w:rPr>
          <w:rFonts w:asciiTheme="majorHAnsi" w:eastAsia="Arial" w:hAnsiTheme="majorHAnsi" w:cstheme="majorHAnsi"/>
          <w:iCs/>
          <w:sz w:val="20"/>
          <w:szCs w:val="20"/>
        </w:rPr>
        <w:t>da Concorrência Eletrônica nº</w:t>
      </w:r>
      <w:r w:rsidR="000B118B">
        <w:rPr>
          <w:rFonts w:asciiTheme="majorHAnsi" w:eastAsia="Arial" w:hAnsiTheme="majorHAnsi" w:cstheme="majorHAnsi"/>
          <w:iCs/>
          <w:sz w:val="20"/>
          <w:szCs w:val="20"/>
        </w:rPr>
        <w:t xml:space="preserve"> </w:t>
      </w:r>
      <w:r w:rsidR="00CE0329">
        <w:rPr>
          <w:rFonts w:asciiTheme="majorHAnsi" w:eastAsia="Arial" w:hAnsiTheme="majorHAnsi" w:cstheme="majorHAnsi"/>
          <w:iCs/>
          <w:sz w:val="20"/>
          <w:szCs w:val="20"/>
        </w:rPr>
        <w:t>29</w:t>
      </w:r>
      <w:r w:rsidRPr="005F1BA4">
        <w:rPr>
          <w:rFonts w:asciiTheme="majorHAnsi" w:eastAsia="Arial" w:hAnsiTheme="majorHAnsi" w:cstheme="majorHAnsi"/>
          <w:iCs/>
          <w:sz w:val="20"/>
          <w:szCs w:val="20"/>
        </w:rPr>
        <w:t>/2024</w:t>
      </w:r>
      <w:r w:rsidRPr="005F1BA4">
        <w:rPr>
          <w:rFonts w:asciiTheme="majorHAnsi" w:eastAsia="Arial" w:hAnsiTheme="majorHAnsi" w:cstheme="majorHAnsi"/>
          <w:sz w:val="20"/>
          <w:szCs w:val="20"/>
        </w:rPr>
        <w:t xml:space="preserve">, mediante </w:t>
      </w:r>
      <w:r w:rsidRPr="00CD67EB">
        <w:rPr>
          <w:rFonts w:asciiTheme="majorHAnsi" w:eastAsia="Arial" w:hAnsiTheme="majorHAnsi" w:cstheme="majorHAnsi"/>
          <w:sz w:val="20"/>
          <w:szCs w:val="20"/>
        </w:rPr>
        <w:t>as cláusulas e condições a seguir enunciadas.</w:t>
      </w:r>
    </w:p>
    <w:p w14:paraId="2BC3A6A7" w14:textId="77777777" w:rsidR="00AC224E" w:rsidRPr="00CD67EB" w:rsidRDefault="00AC224E" w:rsidP="005801D3">
      <w:pPr>
        <w:pStyle w:val="Nivel01"/>
        <w:numPr>
          <w:ilvl w:val="0"/>
          <w:numId w:val="31"/>
        </w:numPr>
        <w:spacing w:before="120" w:afterLines="120" w:after="288"/>
        <w:ind w:left="0" w:firstLine="0"/>
        <w:rPr>
          <w:rFonts w:asciiTheme="majorHAnsi" w:hAnsiTheme="majorHAnsi" w:cstheme="majorHAnsi"/>
          <w:color w:val="FFFFFF" w:themeColor="background1"/>
        </w:rPr>
      </w:pPr>
      <w:bookmarkStart w:id="58" w:name="_Toc160800830"/>
      <w:r w:rsidRPr="00CD67EB">
        <w:rPr>
          <w:rFonts w:asciiTheme="majorHAnsi" w:hAnsiTheme="majorHAnsi" w:cstheme="majorHAnsi"/>
        </w:rPr>
        <w:t>CLÁUSULA PRIMEIRA – OBJETO (</w:t>
      </w:r>
      <w:hyperlink r:id="rId53" w:anchor="art92" w:history="1">
        <w:r w:rsidRPr="00CD67EB">
          <w:rPr>
            <w:rStyle w:val="Hyperlink"/>
            <w:rFonts w:asciiTheme="majorHAnsi" w:hAnsiTheme="majorHAnsi" w:cstheme="majorHAnsi"/>
          </w:rPr>
          <w:t>art. 92, I e II</w:t>
        </w:r>
      </w:hyperlink>
      <w:proofErr w:type="gramStart"/>
      <w:r w:rsidRPr="00CD67EB">
        <w:rPr>
          <w:rFonts w:asciiTheme="majorHAnsi" w:hAnsiTheme="majorHAnsi" w:cstheme="majorHAnsi"/>
        </w:rPr>
        <w:t>)</w:t>
      </w:r>
      <w:bookmarkEnd w:id="58"/>
      <w:proofErr w:type="gramEnd"/>
    </w:p>
    <w:p w14:paraId="0BDD199B"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O objeto do presente instrumento é a contratação de obra, nas condições estabelecidas no Termo de Referência.</w:t>
      </w:r>
    </w:p>
    <w:p w14:paraId="3C2C06FB" w14:textId="59BBA031" w:rsidR="00AC224E" w:rsidRPr="00CD67EB" w:rsidRDefault="00AC224E" w:rsidP="00622B0B">
      <w:pPr>
        <w:pStyle w:val="Nivel2"/>
        <w:rPr>
          <w:rFonts w:asciiTheme="majorHAnsi" w:hAnsiTheme="majorHAnsi" w:cstheme="majorHAnsi"/>
        </w:rPr>
      </w:pPr>
      <w:r w:rsidRPr="00CD67EB">
        <w:rPr>
          <w:rFonts w:asciiTheme="majorHAnsi" w:hAnsiTheme="majorHAnsi" w:cstheme="majorHAnsi"/>
        </w:rPr>
        <w:t>Objeto da contratação:</w:t>
      </w:r>
      <w:r w:rsidR="00745E6B">
        <w:rPr>
          <w:rFonts w:asciiTheme="majorHAnsi" w:hAnsiTheme="majorHAnsi" w:cstheme="majorHAnsi"/>
        </w:rPr>
        <w:t xml:space="preserve"> </w:t>
      </w:r>
      <w:r w:rsidR="00A93868" w:rsidRPr="00FA4D11">
        <w:rPr>
          <w:rFonts w:ascii="Calibri" w:eastAsia="Times New Roman" w:hAnsi="Calibri" w:cs="Calibri Light"/>
          <w:b/>
          <w:lang w:eastAsia="en-US"/>
        </w:rPr>
        <w:t>CONSTRUÇÃO DE CALÇADAS, PASSE</w:t>
      </w:r>
      <w:r w:rsidR="002E60CB">
        <w:rPr>
          <w:rFonts w:ascii="Calibri" w:eastAsia="Times New Roman" w:hAnsi="Calibri" w:cs="Calibri Light"/>
          <w:b/>
          <w:lang w:eastAsia="en-US"/>
        </w:rPr>
        <w:t>IO ECOLÓGICO E PLANTIO DE GRAMA</w:t>
      </w:r>
      <w:r w:rsidR="00A93868" w:rsidRPr="00FA4D11">
        <w:rPr>
          <w:rFonts w:ascii="Calibri" w:eastAsia="Times New Roman" w:hAnsi="Calibri" w:cs="Calibri Light"/>
          <w:b/>
          <w:lang w:eastAsia="en-US"/>
        </w:rPr>
        <w:t xml:space="preserve"> NOS LOCAIS </w:t>
      </w:r>
      <w:r w:rsidR="00A93868">
        <w:rPr>
          <w:rFonts w:ascii="Calibri" w:eastAsia="Times New Roman" w:hAnsi="Calibri" w:cs="Calibri Light"/>
          <w:b/>
          <w:lang w:eastAsia="en-US"/>
        </w:rPr>
        <w:t>INDICADOS</w:t>
      </w:r>
      <w:r w:rsidR="00A93868" w:rsidRPr="00FA4D11">
        <w:rPr>
          <w:rFonts w:ascii="Calibri" w:eastAsia="Times New Roman" w:hAnsi="Calibri" w:cs="Calibri Light"/>
          <w:b/>
          <w:lang w:eastAsia="en-US"/>
        </w:rPr>
        <w:t xml:space="preserve"> NO TERMO DE REFERÊNCIA E PLANILHAS ORÇAMENTÁRIAS</w:t>
      </w:r>
      <w:r w:rsidRPr="00CD67EB">
        <w:rPr>
          <w:rFonts w:asciiTheme="majorHAnsi" w:hAnsiTheme="majorHAnsi" w:cstheme="majorHAnsi"/>
        </w:rPr>
        <w:t>.</w:t>
      </w:r>
    </w:p>
    <w:p w14:paraId="0014A374"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Vinculam esta contratação, independentemente de transcrição:</w:t>
      </w:r>
    </w:p>
    <w:p w14:paraId="32CF4B92"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O Termo de Referência e seus apêndices;</w:t>
      </w:r>
    </w:p>
    <w:p w14:paraId="5592DCE2"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O Edital da Licitação;</w:t>
      </w:r>
    </w:p>
    <w:p w14:paraId="7E309E18"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A Proposta do contratado;</w:t>
      </w:r>
    </w:p>
    <w:p w14:paraId="2A2DF050"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Eventuais anexos dos documentos supracitados;</w:t>
      </w:r>
    </w:p>
    <w:p w14:paraId="3F68EEA0"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Planilhas, projetos, cronograma e memoriais descritivos.</w:t>
      </w:r>
    </w:p>
    <w:p w14:paraId="3797477E" w14:textId="77777777" w:rsidR="00AC224E" w:rsidRPr="00CD67EB" w:rsidRDefault="00AC224E" w:rsidP="005801D3">
      <w:pPr>
        <w:pStyle w:val="Nivel2"/>
        <w:spacing w:line="240" w:lineRule="auto"/>
        <w:rPr>
          <w:rFonts w:asciiTheme="majorHAnsi" w:hAnsiTheme="majorHAnsi" w:cstheme="majorHAnsi"/>
          <w:color w:val="auto"/>
        </w:rPr>
      </w:pPr>
      <w:r w:rsidRPr="00CD67EB">
        <w:rPr>
          <w:rFonts w:asciiTheme="majorHAnsi" w:hAnsiTheme="majorHAnsi" w:cstheme="majorHAnsi"/>
          <w:color w:val="auto"/>
        </w:rPr>
        <w:t>O regime de execução é o de empreitada por preço global.</w:t>
      </w:r>
    </w:p>
    <w:p w14:paraId="419E7EAC" w14:textId="77777777" w:rsidR="00AC224E" w:rsidRPr="00CD67EB" w:rsidRDefault="00AC224E" w:rsidP="005801D3">
      <w:pPr>
        <w:pStyle w:val="Nivel01"/>
        <w:rPr>
          <w:rFonts w:asciiTheme="majorHAnsi" w:hAnsiTheme="majorHAnsi" w:cstheme="majorHAnsi"/>
          <w:color w:val="FFFFFF" w:themeColor="background1"/>
        </w:rPr>
      </w:pPr>
      <w:bookmarkStart w:id="59" w:name="_Toc160800831"/>
      <w:r w:rsidRPr="00CD67EB">
        <w:rPr>
          <w:rFonts w:asciiTheme="majorHAnsi" w:hAnsiTheme="majorHAnsi" w:cstheme="majorHAnsi"/>
        </w:rPr>
        <w:t>CLÁUSULA SEGUNDA – VIGÊNCIA E PRORROGAÇÃO</w:t>
      </w:r>
      <w:bookmarkEnd w:id="59"/>
    </w:p>
    <w:p w14:paraId="786E546A" w14:textId="2016B5ED" w:rsidR="00AC224E" w:rsidRPr="00CD67EB" w:rsidRDefault="00AC224E" w:rsidP="005801D3">
      <w:pPr>
        <w:pStyle w:val="Nvel2-Red"/>
        <w:spacing w:line="240" w:lineRule="auto"/>
        <w:rPr>
          <w:rFonts w:asciiTheme="majorHAnsi" w:hAnsiTheme="majorHAnsi" w:cstheme="majorHAnsi"/>
          <w:i w:val="0"/>
          <w:color w:val="auto"/>
        </w:rPr>
      </w:pPr>
      <w:r w:rsidRPr="00CD67EB">
        <w:rPr>
          <w:rFonts w:asciiTheme="majorHAnsi" w:hAnsiTheme="majorHAnsi" w:cstheme="majorHAnsi"/>
          <w:i w:val="0"/>
          <w:color w:val="auto"/>
        </w:rPr>
        <w:t xml:space="preserve">O prazo de vigência da contratação é de </w:t>
      </w:r>
      <w:r w:rsidR="000B7D0B">
        <w:rPr>
          <w:rFonts w:asciiTheme="majorHAnsi" w:hAnsiTheme="majorHAnsi" w:cstheme="majorHAnsi"/>
          <w:i w:val="0"/>
          <w:color w:val="auto"/>
        </w:rPr>
        <w:t>12 (doze</w:t>
      </w:r>
      <w:r w:rsidR="00294E6A">
        <w:rPr>
          <w:rFonts w:asciiTheme="majorHAnsi" w:hAnsiTheme="majorHAnsi" w:cstheme="majorHAnsi"/>
          <w:i w:val="0"/>
          <w:color w:val="auto"/>
        </w:rPr>
        <w:t>)</w:t>
      </w:r>
      <w:r w:rsidRPr="00CD67EB">
        <w:rPr>
          <w:rFonts w:asciiTheme="majorHAnsi" w:hAnsiTheme="majorHAnsi" w:cstheme="majorHAnsi"/>
          <w:i w:val="0"/>
          <w:color w:val="auto"/>
        </w:rPr>
        <w:t xml:space="preserve"> meses, contados da assinatura do contrato, na forma </w:t>
      </w:r>
      <w:hyperlink r:id="rId54" w:anchor="art105" w:history="1">
        <w:r w:rsidRPr="00CD67EB">
          <w:rPr>
            <w:rStyle w:val="Hyperlink"/>
            <w:rFonts w:asciiTheme="majorHAnsi" w:hAnsiTheme="majorHAnsi" w:cstheme="majorHAnsi"/>
            <w:i w:val="0"/>
            <w:color w:val="auto"/>
          </w:rPr>
          <w:t xml:space="preserve">do artigo 105 da Lei n° </w:t>
        </w:r>
        <w:r>
          <w:rPr>
            <w:rStyle w:val="Hyperlink"/>
            <w:rFonts w:asciiTheme="majorHAnsi" w:hAnsiTheme="majorHAnsi" w:cstheme="majorHAnsi"/>
            <w:i w:val="0"/>
            <w:color w:val="auto"/>
          </w:rPr>
          <w:t>14.133/2021</w:t>
        </w:r>
      </w:hyperlink>
      <w:r w:rsidRPr="00CD67EB">
        <w:rPr>
          <w:rFonts w:asciiTheme="majorHAnsi" w:hAnsiTheme="majorHAnsi" w:cstheme="majorHAnsi"/>
          <w:i w:val="0"/>
          <w:color w:val="auto"/>
        </w:rPr>
        <w:t>.</w:t>
      </w:r>
    </w:p>
    <w:p w14:paraId="3BA94EBC" w14:textId="77777777" w:rsidR="00AC224E" w:rsidRPr="00CD67EB" w:rsidRDefault="00AC224E" w:rsidP="005801D3">
      <w:pPr>
        <w:pStyle w:val="Nvel2-Red"/>
        <w:spacing w:line="240" w:lineRule="auto"/>
        <w:rPr>
          <w:rFonts w:asciiTheme="majorHAnsi" w:hAnsiTheme="majorHAnsi" w:cstheme="majorHAnsi"/>
          <w:i w:val="0"/>
          <w:color w:val="auto"/>
        </w:rPr>
      </w:pPr>
      <w:r w:rsidRPr="00CD67EB">
        <w:rPr>
          <w:rFonts w:asciiTheme="majorHAnsi" w:hAnsiTheme="majorHAnsi" w:cstheme="majorHAnsi"/>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693E4F3F" w14:textId="77777777" w:rsidR="00AC224E" w:rsidRPr="00CD67EB" w:rsidRDefault="00AC224E" w:rsidP="005801D3">
      <w:pPr>
        <w:pStyle w:val="Nivel01"/>
        <w:rPr>
          <w:rFonts w:asciiTheme="majorHAnsi" w:hAnsiTheme="majorHAnsi" w:cstheme="majorHAnsi"/>
          <w:color w:val="FFFFFF" w:themeColor="background1"/>
        </w:rPr>
      </w:pPr>
      <w:bookmarkStart w:id="60" w:name="_Hlk114497577"/>
      <w:bookmarkStart w:id="61" w:name="_Hlk114497502"/>
      <w:bookmarkStart w:id="62" w:name="_Toc160800832"/>
      <w:bookmarkEnd w:id="60"/>
      <w:bookmarkEnd w:id="61"/>
      <w:r w:rsidRPr="00CD67EB">
        <w:rPr>
          <w:rFonts w:asciiTheme="majorHAnsi" w:hAnsiTheme="majorHAnsi" w:cstheme="majorHAnsi"/>
        </w:rPr>
        <w:t>CLÁUSULA TERCEIRA – MODELOS DE EXECUÇÃO E GESTÃO CONTRATUAIS (</w:t>
      </w:r>
      <w:hyperlink r:id="rId55" w:anchor="art92" w:history="1">
        <w:r w:rsidRPr="00CD67EB">
          <w:rPr>
            <w:rStyle w:val="Hyperlink"/>
            <w:rFonts w:asciiTheme="majorHAnsi" w:hAnsiTheme="majorHAnsi" w:cstheme="majorHAnsi"/>
          </w:rPr>
          <w:t>art. 92, IV, VII e XVIII)</w:t>
        </w:r>
        <w:bookmarkEnd w:id="62"/>
        <w:proofErr w:type="gramStart"/>
      </w:hyperlink>
      <w:proofErr w:type="gramEnd"/>
    </w:p>
    <w:p w14:paraId="167312A2"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O regime de execução contratual, os modelos de gestão e de execução, assim como os prazos e condições de conclusão, </w:t>
      </w:r>
      <w:proofErr w:type="gramStart"/>
      <w:r w:rsidRPr="00CD67EB">
        <w:rPr>
          <w:rFonts w:asciiTheme="majorHAnsi" w:hAnsiTheme="majorHAnsi" w:cstheme="majorHAnsi"/>
        </w:rPr>
        <w:t>entrega</w:t>
      </w:r>
      <w:proofErr w:type="gramEnd"/>
      <w:r w:rsidRPr="00CD67EB">
        <w:rPr>
          <w:rFonts w:asciiTheme="majorHAnsi" w:hAnsiTheme="majorHAnsi" w:cstheme="majorHAnsi"/>
        </w:rPr>
        <w:t>, observação e recebimento do objeto constam no Termo de Referência, anexo a este Contrato.</w:t>
      </w:r>
    </w:p>
    <w:p w14:paraId="2E073CF8" w14:textId="77777777" w:rsidR="00AC224E" w:rsidRPr="00CD67EB" w:rsidRDefault="00AC224E" w:rsidP="005801D3">
      <w:pPr>
        <w:pStyle w:val="Nivel01"/>
        <w:rPr>
          <w:rFonts w:asciiTheme="majorHAnsi" w:hAnsiTheme="majorHAnsi" w:cstheme="majorHAnsi"/>
          <w:color w:val="FFFFFF" w:themeColor="background1"/>
        </w:rPr>
      </w:pPr>
      <w:bookmarkStart w:id="63" w:name="_Toc160800833"/>
      <w:r w:rsidRPr="00CD67EB">
        <w:rPr>
          <w:rFonts w:asciiTheme="majorHAnsi" w:hAnsiTheme="majorHAnsi" w:cstheme="majorHAnsi"/>
        </w:rPr>
        <w:t>CLÁUSULA QUARTA – SUBCONTRATAÇÃO</w:t>
      </w:r>
      <w:bookmarkEnd w:id="63"/>
    </w:p>
    <w:p w14:paraId="66BAC48B"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Não será admitida a subcontratação do objeto contratual.</w:t>
      </w:r>
    </w:p>
    <w:p w14:paraId="2612E928" w14:textId="77777777" w:rsidR="00AC224E" w:rsidRPr="00CD67EB" w:rsidRDefault="00AC224E" w:rsidP="005801D3">
      <w:pPr>
        <w:pStyle w:val="Nivel01"/>
        <w:rPr>
          <w:rFonts w:asciiTheme="majorHAnsi" w:hAnsiTheme="majorHAnsi" w:cstheme="majorHAnsi"/>
          <w:color w:val="FFFFFF" w:themeColor="background1"/>
        </w:rPr>
      </w:pPr>
      <w:bookmarkStart w:id="64" w:name="_Toc160800834"/>
      <w:r w:rsidRPr="00CD67EB">
        <w:rPr>
          <w:rFonts w:asciiTheme="majorHAnsi" w:hAnsiTheme="majorHAnsi" w:cstheme="majorHAnsi"/>
        </w:rPr>
        <w:t>CLÁUSULA QUINTA – PREÇO (</w:t>
      </w:r>
      <w:hyperlink r:id="rId56" w:anchor="art92" w:history="1">
        <w:r w:rsidRPr="00CD67EB">
          <w:rPr>
            <w:rStyle w:val="Hyperlink"/>
            <w:rFonts w:asciiTheme="majorHAnsi" w:hAnsiTheme="majorHAnsi" w:cstheme="majorHAnsi"/>
          </w:rPr>
          <w:t>art. 92, V</w:t>
        </w:r>
      </w:hyperlink>
      <w:proofErr w:type="gramStart"/>
      <w:r w:rsidRPr="00CD67EB">
        <w:rPr>
          <w:rFonts w:asciiTheme="majorHAnsi" w:hAnsiTheme="majorHAnsi" w:cstheme="majorHAnsi"/>
        </w:rPr>
        <w:t>)</w:t>
      </w:r>
      <w:bookmarkEnd w:id="64"/>
      <w:proofErr w:type="gramEnd"/>
    </w:p>
    <w:p w14:paraId="3E876325" w14:textId="77777777" w:rsidR="00AC224E" w:rsidRPr="00CD67EB" w:rsidRDefault="00AC224E" w:rsidP="005801D3">
      <w:pPr>
        <w:pStyle w:val="Nvel2-Red"/>
        <w:spacing w:line="240" w:lineRule="auto"/>
        <w:rPr>
          <w:rFonts w:asciiTheme="majorHAnsi" w:hAnsiTheme="majorHAnsi" w:cstheme="majorHAnsi"/>
          <w:i w:val="0"/>
        </w:rPr>
      </w:pPr>
      <w:r w:rsidRPr="00CD67EB">
        <w:rPr>
          <w:rFonts w:asciiTheme="majorHAnsi" w:hAnsiTheme="majorHAnsi" w:cstheme="majorHAnsi"/>
          <w:i w:val="0"/>
        </w:rPr>
        <w:t>O valor total da contratação é de R$</w:t>
      </w:r>
      <w:proofErr w:type="gramStart"/>
      <w:r w:rsidRPr="00CD67EB">
        <w:rPr>
          <w:rFonts w:asciiTheme="majorHAnsi" w:hAnsiTheme="majorHAnsi" w:cstheme="majorHAnsi"/>
          <w:i w:val="0"/>
        </w:rPr>
        <w:t>..........</w:t>
      </w:r>
      <w:proofErr w:type="gramEnd"/>
      <w:r w:rsidRPr="00CD67EB">
        <w:rPr>
          <w:rFonts w:asciiTheme="majorHAnsi" w:hAnsiTheme="majorHAnsi" w:cstheme="majorHAnsi"/>
          <w:i w:val="0"/>
        </w:rPr>
        <w:t xml:space="preserve"> (</w:t>
      </w:r>
      <w:proofErr w:type="gramStart"/>
      <w:r w:rsidRPr="00CD67EB">
        <w:rPr>
          <w:rFonts w:asciiTheme="majorHAnsi" w:hAnsiTheme="majorHAnsi" w:cstheme="majorHAnsi"/>
          <w:i w:val="0"/>
        </w:rPr>
        <w:t>.....</w:t>
      </w:r>
      <w:proofErr w:type="gramEnd"/>
      <w:r w:rsidRPr="00CD67EB">
        <w:rPr>
          <w:rFonts w:asciiTheme="majorHAnsi" w:hAnsiTheme="majorHAnsi" w:cstheme="majorHAnsi"/>
          <w:i w:val="0"/>
        </w:rPr>
        <w:t>)</w:t>
      </w:r>
    </w:p>
    <w:p w14:paraId="6AF36472"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66159BC" w14:textId="77777777" w:rsidR="00AC224E" w:rsidRPr="00CD67EB" w:rsidRDefault="00AC224E" w:rsidP="005801D3">
      <w:pPr>
        <w:pStyle w:val="Nivel01"/>
        <w:rPr>
          <w:rFonts w:asciiTheme="majorHAnsi" w:hAnsiTheme="majorHAnsi" w:cstheme="majorHAnsi"/>
          <w:color w:val="FFFFFF" w:themeColor="background1"/>
        </w:rPr>
      </w:pPr>
      <w:bookmarkStart w:id="65" w:name="_Toc160800835"/>
      <w:r w:rsidRPr="00CD67EB">
        <w:rPr>
          <w:rFonts w:asciiTheme="majorHAnsi" w:hAnsiTheme="majorHAnsi" w:cstheme="majorHAnsi"/>
        </w:rPr>
        <w:t>CLÁUSULA SEXTA - PAGAMENTO (</w:t>
      </w:r>
      <w:hyperlink r:id="rId57" w:anchor="art92" w:history="1">
        <w:r w:rsidRPr="00CD67EB">
          <w:rPr>
            <w:rStyle w:val="Hyperlink"/>
            <w:rFonts w:asciiTheme="majorHAnsi" w:hAnsiTheme="majorHAnsi" w:cstheme="majorHAnsi"/>
          </w:rPr>
          <w:t>art. 92, V e VI</w:t>
        </w:r>
      </w:hyperlink>
      <w:proofErr w:type="gramStart"/>
      <w:r w:rsidRPr="00CD67EB">
        <w:rPr>
          <w:rFonts w:asciiTheme="majorHAnsi" w:hAnsiTheme="majorHAnsi" w:cstheme="majorHAnsi"/>
        </w:rPr>
        <w:t>)</w:t>
      </w:r>
      <w:bookmarkEnd w:id="65"/>
      <w:proofErr w:type="gramEnd"/>
    </w:p>
    <w:p w14:paraId="2FBC3F90"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O prazo para pagamento </w:t>
      </w:r>
      <w:r w:rsidRPr="00CD67EB">
        <w:rPr>
          <w:rFonts w:asciiTheme="majorHAnsi" w:hAnsiTheme="majorHAnsi" w:cstheme="majorHAnsi"/>
          <w:color w:val="auto"/>
          <w:lang w:eastAsia="en-US"/>
        </w:rPr>
        <w:t>ao contratado</w:t>
      </w:r>
      <w:r w:rsidRPr="00CD67EB">
        <w:rPr>
          <w:rFonts w:asciiTheme="majorHAnsi" w:hAnsiTheme="majorHAnsi" w:cstheme="majorHAnsi"/>
        </w:rPr>
        <w:t xml:space="preserve"> e demais condições a ele referentes encontram-se definidos no Termo de Referência, anexo a este Contrato.</w:t>
      </w:r>
    </w:p>
    <w:p w14:paraId="63DF4EFA" w14:textId="77777777" w:rsidR="00AC224E" w:rsidRPr="00CD67EB" w:rsidRDefault="00AC224E" w:rsidP="005801D3">
      <w:pPr>
        <w:pStyle w:val="Nivel01"/>
        <w:rPr>
          <w:rFonts w:asciiTheme="majorHAnsi" w:hAnsiTheme="majorHAnsi" w:cstheme="majorHAnsi"/>
          <w:color w:val="FFFFFF" w:themeColor="background1"/>
        </w:rPr>
      </w:pPr>
      <w:bookmarkStart w:id="66" w:name="_Toc160800836"/>
      <w:r w:rsidRPr="00CD67EB">
        <w:rPr>
          <w:rFonts w:asciiTheme="majorHAnsi" w:hAnsiTheme="majorHAnsi" w:cstheme="majorHAnsi"/>
        </w:rPr>
        <w:t>CLÁUSULA SÉTIMA - REAJUSTE (</w:t>
      </w:r>
      <w:hyperlink r:id="rId58" w:anchor="art92" w:history="1">
        <w:r w:rsidRPr="00CD67EB">
          <w:rPr>
            <w:rStyle w:val="Hyperlink"/>
            <w:rFonts w:asciiTheme="majorHAnsi" w:hAnsiTheme="majorHAnsi" w:cstheme="majorHAnsi"/>
          </w:rPr>
          <w:t>art. 92, V</w:t>
        </w:r>
      </w:hyperlink>
      <w:proofErr w:type="gramStart"/>
      <w:r w:rsidRPr="00CD67EB">
        <w:rPr>
          <w:rFonts w:asciiTheme="majorHAnsi" w:hAnsiTheme="majorHAnsi" w:cstheme="majorHAnsi"/>
        </w:rPr>
        <w:t>)</w:t>
      </w:r>
      <w:bookmarkEnd w:id="66"/>
      <w:proofErr w:type="gramEnd"/>
    </w:p>
    <w:p w14:paraId="08E5BA98"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Os preços inicialmente contratados são fixos e irreajustáveis no prazo de um ano contado da data do orçamento estimado.</w:t>
      </w:r>
    </w:p>
    <w:p w14:paraId="703410AA" w14:textId="20096A78" w:rsidR="00AC224E" w:rsidRPr="00CD67EB" w:rsidRDefault="00AC224E" w:rsidP="005801D3">
      <w:pPr>
        <w:pStyle w:val="Nivel3"/>
        <w:spacing w:line="240" w:lineRule="auto"/>
        <w:rPr>
          <w:rFonts w:asciiTheme="majorHAnsi" w:hAnsiTheme="majorHAnsi" w:cstheme="majorHAnsi"/>
          <w:color w:val="auto"/>
        </w:rPr>
      </w:pPr>
      <w:r w:rsidRPr="00CD67EB">
        <w:rPr>
          <w:rFonts w:asciiTheme="majorHAnsi" w:hAnsiTheme="majorHAnsi" w:cstheme="majorHAnsi"/>
          <w:color w:val="auto"/>
        </w:rPr>
        <w:t xml:space="preserve">O orçamento estimado pela Administração baseou-se nas planilhas referenciais elaboradas com base no SINAPI datada de </w:t>
      </w:r>
      <w:r w:rsidR="00E6024A">
        <w:rPr>
          <w:rFonts w:asciiTheme="majorHAnsi" w:hAnsiTheme="majorHAnsi" w:cstheme="majorHAnsi"/>
          <w:color w:val="auto"/>
        </w:rPr>
        <w:t>05/07/</w:t>
      </w:r>
      <w:r w:rsidR="000B7D0B">
        <w:rPr>
          <w:rFonts w:asciiTheme="majorHAnsi" w:hAnsiTheme="majorHAnsi" w:cstheme="majorHAnsi"/>
          <w:color w:val="auto"/>
        </w:rPr>
        <w:t>2024,</w:t>
      </w:r>
      <w:r w:rsidRPr="00CD67EB">
        <w:rPr>
          <w:rFonts w:asciiTheme="majorHAnsi" w:hAnsiTheme="majorHAnsi" w:cstheme="majorHAnsi"/>
          <w:iCs/>
          <w:color w:val="auto"/>
        </w:rPr>
        <w:t xml:space="preserve"> bem como em demais fontes de pesquisa.</w:t>
      </w:r>
      <w:r w:rsidRPr="00CD67EB">
        <w:rPr>
          <w:rFonts w:asciiTheme="majorHAnsi" w:hAnsiTheme="majorHAnsi" w:cstheme="majorHAnsi"/>
          <w:color w:val="auto"/>
          <w:u w:val="single"/>
        </w:rPr>
        <w:t xml:space="preserve"> </w:t>
      </w:r>
    </w:p>
    <w:p w14:paraId="1870337C"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Após o interregno de um ano, a pedido do contratado, os preços iniciais serão reajustados, mediante a aplicação, pelo contratante, do </w:t>
      </w:r>
      <w:r w:rsidRPr="00CD67EB">
        <w:rPr>
          <w:rFonts w:asciiTheme="majorHAnsi" w:hAnsiTheme="majorHAnsi" w:cstheme="majorHAnsi"/>
          <w:color w:val="auto"/>
        </w:rPr>
        <w:t>índice INCC-M</w:t>
      </w:r>
      <w:r w:rsidRPr="00CD67EB">
        <w:rPr>
          <w:rFonts w:asciiTheme="majorHAnsi" w:hAnsiTheme="majorHAnsi" w:cstheme="majorHAnsi"/>
          <w:i/>
          <w:iCs/>
          <w:color w:val="auto"/>
        </w:rPr>
        <w:t>,</w:t>
      </w:r>
      <w:r w:rsidRPr="00CD67EB">
        <w:rPr>
          <w:rFonts w:asciiTheme="majorHAnsi" w:hAnsiTheme="majorHAnsi" w:cstheme="majorHAnsi"/>
          <w:color w:val="auto"/>
        </w:rPr>
        <w:t xml:space="preserve"> exclusivamente </w:t>
      </w:r>
      <w:r w:rsidRPr="00CD67EB">
        <w:rPr>
          <w:rFonts w:asciiTheme="majorHAnsi" w:hAnsiTheme="majorHAnsi" w:cstheme="majorHAnsi"/>
        </w:rPr>
        <w:t>para as obrigações iniciadas e concluídas após a ocorrência da anualidade.</w:t>
      </w:r>
    </w:p>
    <w:p w14:paraId="2373DAEA"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Nos reajustes subsequentes ao primeiro, o interregno mínimo de um ano será contado a partir dos efeitos financeiros do último reajuste.</w:t>
      </w:r>
    </w:p>
    <w:p w14:paraId="2EA205B2" w14:textId="77777777" w:rsidR="00AC224E" w:rsidRPr="00CD67EB" w:rsidRDefault="00AC224E" w:rsidP="005801D3">
      <w:pPr>
        <w:pStyle w:val="Nivel2"/>
        <w:spacing w:line="240" w:lineRule="auto"/>
        <w:rPr>
          <w:rFonts w:asciiTheme="majorHAnsi" w:hAnsiTheme="majorHAnsi" w:cstheme="majorHAnsi"/>
          <w:color w:val="auto"/>
        </w:rPr>
      </w:pPr>
      <w:r w:rsidRPr="00CD67EB">
        <w:rPr>
          <w:rFonts w:asciiTheme="majorHAnsi" w:hAnsiTheme="majorHAnsi" w:cstheme="majorHAnsi"/>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CD67EB">
        <w:rPr>
          <w:rFonts w:asciiTheme="majorHAnsi" w:hAnsiTheme="majorHAnsi" w:cstheme="majorHAnsi"/>
          <w:color w:val="auto"/>
        </w:rPr>
        <w:t>divulgado(s)</w:t>
      </w:r>
      <w:proofErr w:type="gramEnd"/>
      <w:r w:rsidRPr="00CD67EB">
        <w:rPr>
          <w:rFonts w:asciiTheme="majorHAnsi" w:hAnsiTheme="majorHAnsi" w:cstheme="majorHAnsi"/>
          <w:color w:val="auto"/>
        </w:rPr>
        <w:t xml:space="preserve"> o(s) índice(s) definitivo(s). </w:t>
      </w:r>
    </w:p>
    <w:p w14:paraId="18C14A78" w14:textId="77777777" w:rsidR="00AC224E" w:rsidRPr="00CD67EB" w:rsidRDefault="00AC224E" w:rsidP="005801D3">
      <w:pPr>
        <w:pStyle w:val="Nvel3-R"/>
        <w:spacing w:line="240" w:lineRule="auto"/>
        <w:rPr>
          <w:rFonts w:asciiTheme="majorHAnsi" w:hAnsiTheme="majorHAnsi" w:cstheme="majorHAnsi"/>
          <w:i w:val="0"/>
          <w:color w:val="auto"/>
        </w:rPr>
      </w:pPr>
      <w:r w:rsidRPr="00CD67EB">
        <w:rPr>
          <w:rFonts w:asciiTheme="majorHAnsi" w:hAnsiTheme="majorHAnsi" w:cstheme="majorHAnsi"/>
          <w:i w:val="0"/>
          <w:color w:val="auto"/>
        </w:rPr>
        <w:t>Fica o Contratado obrigado a apresentar memória de cálculo referente ao reajustamento de preços do valor remanescente, sempre que este ocorrer.</w:t>
      </w:r>
    </w:p>
    <w:p w14:paraId="4A52980A"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Nas aferições finais, o(s) índice</w:t>
      </w:r>
      <w:r>
        <w:rPr>
          <w:rFonts w:asciiTheme="majorHAnsi" w:hAnsiTheme="majorHAnsi" w:cstheme="majorHAnsi"/>
        </w:rPr>
        <w:t xml:space="preserve"> </w:t>
      </w:r>
      <w:r w:rsidRPr="00CD67EB">
        <w:rPr>
          <w:rFonts w:asciiTheme="majorHAnsi" w:hAnsiTheme="majorHAnsi" w:cstheme="majorHAnsi"/>
        </w:rPr>
        <w:t>(s) utilizado(s) para reajuste será</w:t>
      </w:r>
      <w:r>
        <w:rPr>
          <w:rFonts w:asciiTheme="majorHAnsi" w:hAnsiTheme="majorHAnsi" w:cstheme="majorHAnsi"/>
        </w:rPr>
        <w:t xml:space="preserve"> </w:t>
      </w:r>
      <w:r w:rsidRPr="00CD67EB">
        <w:rPr>
          <w:rFonts w:asciiTheme="majorHAnsi" w:hAnsiTheme="majorHAnsi" w:cstheme="majorHAnsi"/>
        </w:rPr>
        <w:t>(ão), obrigatoriamente, o(s) definitivo(s).</w:t>
      </w:r>
    </w:p>
    <w:p w14:paraId="5D9F852F"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Caso o(s) índice(s) estabelecido(s) para reajustamento venha(m) a ser extinto(s) ou de qualquer forma não possa(m) mais ser utilizado(s), será</w:t>
      </w:r>
      <w:r>
        <w:rPr>
          <w:rFonts w:asciiTheme="majorHAnsi" w:hAnsiTheme="majorHAnsi" w:cstheme="majorHAnsi"/>
        </w:rPr>
        <w:t xml:space="preserve"> </w:t>
      </w:r>
      <w:r w:rsidRPr="00CD67EB">
        <w:rPr>
          <w:rFonts w:asciiTheme="majorHAnsi" w:hAnsiTheme="majorHAnsi" w:cstheme="majorHAnsi"/>
        </w:rPr>
        <w:t xml:space="preserve">(ão) adotado(s), em substituição, o(s) que </w:t>
      </w:r>
      <w:proofErr w:type="gramStart"/>
      <w:r w:rsidRPr="00CD67EB">
        <w:rPr>
          <w:rFonts w:asciiTheme="majorHAnsi" w:hAnsiTheme="majorHAnsi" w:cstheme="majorHAnsi"/>
        </w:rPr>
        <w:t>vier(</w:t>
      </w:r>
      <w:proofErr w:type="gramEnd"/>
      <w:r w:rsidRPr="00CD67EB">
        <w:rPr>
          <w:rFonts w:asciiTheme="majorHAnsi" w:hAnsiTheme="majorHAnsi" w:cstheme="majorHAnsi"/>
        </w:rPr>
        <w:t>em) a ser determinado(s) pela legislação então em vigor.</w:t>
      </w:r>
    </w:p>
    <w:p w14:paraId="4BC535D7"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Na ausência de previsão legal quanto ao índice substituto, as partes elegerão novo índice oficial, para reajustamento do preço do valor remanescente, por meio de termo aditivo. </w:t>
      </w:r>
    </w:p>
    <w:p w14:paraId="67AF43CF"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O reajuste será realizado por apostilamento.</w:t>
      </w:r>
    </w:p>
    <w:p w14:paraId="49C939B6" w14:textId="77777777" w:rsidR="00AC224E" w:rsidRPr="00CD67EB" w:rsidRDefault="00AC224E" w:rsidP="005801D3">
      <w:pPr>
        <w:pStyle w:val="Nivel01"/>
        <w:rPr>
          <w:rFonts w:asciiTheme="majorHAnsi" w:hAnsiTheme="majorHAnsi" w:cstheme="majorHAnsi"/>
          <w:color w:val="FFFFFF" w:themeColor="background1"/>
        </w:rPr>
      </w:pPr>
      <w:bookmarkStart w:id="67" w:name="_Toc160800837"/>
      <w:r w:rsidRPr="00CD67EB">
        <w:rPr>
          <w:rFonts w:asciiTheme="majorHAnsi" w:hAnsiTheme="majorHAnsi" w:cstheme="majorHAnsi"/>
        </w:rPr>
        <w:t xml:space="preserve">CLÁUSULA OITAVA - OBRIGAÇÕES DO CONTRATANTE </w:t>
      </w:r>
      <w:hyperlink r:id="rId59" w:anchor="art92" w:history="1">
        <w:r w:rsidRPr="00CD67EB">
          <w:rPr>
            <w:rStyle w:val="Hyperlink"/>
            <w:rFonts w:asciiTheme="majorHAnsi" w:hAnsiTheme="majorHAnsi" w:cstheme="majorHAnsi"/>
          </w:rPr>
          <w:t>(art. 92, X, XI e XIV</w:t>
        </w:r>
      </w:hyperlink>
      <w:proofErr w:type="gramStart"/>
      <w:r w:rsidRPr="00CD67EB">
        <w:rPr>
          <w:rFonts w:asciiTheme="majorHAnsi" w:hAnsiTheme="majorHAnsi" w:cstheme="majorHAnsi"/>
        </w:rPr>
        <w:t>)</w:t>
      </w:r>
      <w:bookmarkEnd w:id="67"/>
      <w:proofErr w:type="gramEnd"/>
    </w:p>
    <w:p w14:paraId="47B7C8F8"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São obrigações do Contratante:</w:t>
      </w:r>
    </w:p>
    <w:p w14:paraId="70A5A15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Exigir o cumprimento de todas as obrigações assumidas pelo Contratado, de acordo com o contrato e seus anexos;</w:t>
      </w:r>
    </w:p>
    <w:p w14:paraId="1D2C73BC"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Receber o objeto no prazo e condições estabelecidas no Termo de Referência;</w:t>
      </w:r>
    </w:p>
    <w:p w14:paraId="4D60AC04"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0B4028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Notificar o Contratado, por escrito, sobre vícios, defeitos ou incorreções verificadas no objeto fornecido, para que seja por ele substituído, reparado ou corrigido, no total ou em parte, às suas expensas;</w:t>
      </w:r>
    </w:p>
    <w:p w14:paraId="64D2A0A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Acompanhar e fiscalizar a execução do contrato e o cumprimento das obrigações pelo Contratado;</w:t>
      </w:r>
    </w:p>
    <w:p w14:paraId="7F6B1BA8"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60" w:history="1">
        <w:r w:rsidRPr="00CD67EB">
          <w:rPr>
            <w:rStyle w:val="Hyperlink"/>
            <w:rFonts w:asciiTheme="majorHAnsi" w:hAnsiTheme="majorHAnsi" w:cstheme="majorHAnsi"/>
          </w:rPr>
          <w:t xml:space="preserve">art. 143 da Lei nº </w:t>
        </w:r>
        <w:r>
          <w:rPr>
            <w:rStyle w:val="Hyperlink"/>
            <w:rFonts w:asciiTheme="majorHAnsi" w:hAnsiTheme="majorHAnsi" w:cstheme="majorHAnsi"/>
          </w:rPr>
          <w:t>14.133/2021</w:t>
        </w:r>
      </w:hyperlink>
      <w:r w:rsidRPr="00CD67EB">
        <w:rPr>
          <w:rFonts w:asciiTheme="majorHAnsi" w:hAnsiTheme="majorHAnsi" w:cstheme="majorHAnsi"/>
        </w:rPr>
        <w:t>;</w:t>
      </w:r>
    </w:p>
    <w:p w14:paraId="4B11042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Efetuar o pagamento ao Contratado do valor correspondente à execução do objeto, no prazo, forma e condições estabelecidos no presente Contrato e no Termo de Referência;</w:t>
      </w:r>
    </w:p>
    <w:p w14:paraId="66DA0DD5"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lastRenderedPageBreak/>
        <w:t xml:space="preserve">Aplicar ao Contratado as sanções previstas na lei e neste Contrato; </w:t>
      </w:r>
    </w:p>
    <w:p w14:paraId="56519C43"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Cientificar o órgão de representação judicial da Advocacia-Geral da União para adoção das medidas cabíveis quando do descumprimento de obrigações pelo Contratado;</w:t>
      </w:r>
    </w:p>
    <w:p w14:paraId="13E4A829" w14:textId="77777777" w:rsidR="00AC224E" w:rsidRPr="00CD67EB" w:rsidRDefault="00AC224E" w:rsidP="005801D3">
      <w:pPr>
        <w:pStyle w:val="Nivel2"/>
        <w:spacing w:line="240" w:lineRule="auto"/>
        <w:rPr>
          <w:rFonts w:asciiTheme="majorHAnsi" w:hAnsiTheme="majorHAnsi" w:cstheme="majorHAnsi"/>
          <w:color w:val="auto"/>
        </w:rPr>
      </w:pPr>
      <w:r w:rsidRPr="00CD67EB">
        <w:rPr>
          <w:rFonts w:asciiTheme="majorHAnsi" w:hAnsiTheme="majorHAnsi" w:cstheme="majorHAnsi"/>
        </w:rPr>
        <w:t xml:space="preserve">Explicitamente emitir decisão sobre todas as solicitações e reclamações relacionadas à execução do presente Contrato, ressalvados os requerimentos manifestamente impertinentes, meramente protelatórios ou de nenhum interesse </w:t>
      </w:r>
      <w:r w:rsidRPr="00CD67EB">
        <w:rPr>
          <w:rFonts w:asciiTheme="majorHAnsi" w:hAnsiTheme="majorHAnsi" w:cstheme="majorHAnsi"/>
          <w:color w:val="auto"/>
        </w:rPr>
        <w:t>para a boa execução do ajuste.</w:t>
      </w:r>
    </w:p>
    <w:p w14:paraId="4613DD00" w14:textId="77777777" w:rsidR="00AC224E" w:rsidRPr="00CD67EB" w:rsidRDefault="00AC224E" w:rsidP="005801D3">
      <w:pPr>
        <w:pStyle w:val="Nivel3"/>
        <w:spacing w:line="240" w:lineRule="auto"/>
        <w:rPr>
          <w:rFonts w:asciiTheme="majorHAnsi" w:hAnsiTheme="majorHAnsi" w:cstheme="majorHAnsi"/>
          <w:b/>
          <w:bCs/>
          <w:color w:val="auto"/>
        </w:rPr>
      </w:pPr>
      <w:r w:rsidRPr="00CD67EB">
        <w:rPr>
          <w:rFonts w:asciiTheme="majorHAnsi" w:hAnsiTheme="majorHAnsi" w:cstheme="majorHAnsi"/>
          <w:color w:val="auto"/>
        </w:rPr>
        <w:t xml:space="preserve"> A Administração terá o prazo de trinta dias</w:t>
      </w:r>
      <w:r w:rsidRPr="00CD67EB">
        <w:rPr>
          <w:rFonts w:asciiTheme="majorHAnsi" w:hAnsiTheme="majorHAnsi" w:cstheme="majorHAnsi"/>
          <w:i/>
          <w:iCs/>
          <w:color w:val="auto"/>
        </w:rPr>
        <w:t xml:space="preserve">, </w:t>
      </w:r>
      <w:r w:rsidRPr="00CD67EB">
        <w:rPr>
          <w:rFonts w:asciiTheme="majorHAnsi" w:hAnsiTheme="majorHAnsi" w:cstheme="majorHAnsi"/>
          <w:color w:val="auto"/>
        </w:rPr>
        <w:t xml:space="preserve">a contar da data do protocolo do requerimento para decidir, admitida a prorrogação motivada, por igual período. </w:t>
      </w:r>
    </w:p>
    <w:p w14:paraId="03121402" w14:textId="77777777" w:rsidR="00AC224E" w:rsidRPr="00CD67EB" w:rsidRDefault="00AC224E" w:rsidP="005801D3">
      <w:pPr>
        <w:pStyle w:val="Nivel2"/>
        <w:spacing w:line="240" w:lineRule="auto"/>
        <w:rPr>
          <w:rFonts w:asciiTheme="majorHAnsi" w:hAnsiTheme="majorHAnsi" w:cstheme="majorHAnsi"/>
          <w:color w:val="auto"/>
        </w:rPr>
      </w:pPr>
      <w:r w:rsidRPr="00CD67EB">
        <w:rPr>
          <w:rFonts w:asciiTheme="majorHAnsi" w:hAnsiTheme="majorHAnsi" w:cstheme="majorHAnsi"/>
          <w:color w:val="auto"/>
        </w:rPr>
        <w:t>Responder eventuais pedidos de reestabelecimento do equilíbrio econômico-financeiro feitos pelo contratado no prazo máximo de trinta dias.</w:t>
      </w:r>
    </w:p>
    <w:p w14:paraId="67963D62" w14:textId="77777777" w:rsidR="00AC224E" w:rsidRPr="00CD67EB" w:rsidRDefault="00AC224E" w:rsidP="005801D3">
      <w:pPr>
        <w:pStyle w:val="Nvel2-Red"/>
        <w:spacing w:line="240" w:lineRule="auto"/>
        <w:rPr>
          <w:rFonts w:asciiTheme="majorHAnsi" w:hAnsiTheme="majorHAnsi" w:cstheme="majorHAnsi"/>
          <w:i w:val="0"/>
          <w:iCs w:val="0"/>
          <w:color w:val="auto"/>
        </w:rPr>
      </w:pPr>
      <w:bookmarkStart w:id="68" w:name="_Hlk114499841"/>
      <w:bookmarkEnd w:id="68"/>
      <w:r w:rsidRPr="00CD67EB">
        <w:rPr>
          <w:rFonts w:asciiTheme="majorHAnsi" w:hAnsiTheme="majorHAnsi" w:cstheme="majorHAnsi"/>
          <w:i w:val="0"/>
          <w:iCs w:val="0"/>
          <w:color w:val="auto"/>
        </w:rPr>
        <w:t>Notificar os emitentes das garantias quanto ao início de processo administrativo para apuração de descumprimento de cláusulas contratuais.</w:t>
      </w:r>
    </w:p>
    <w:p w14:paraId="09BDBC56"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Comunicar o Contratado na hipótese de posterior alteração do projeto pelo Contratante, no caso </w:t>
      </w:r>
      <w:hyperlink r:id="rId61" w:anchor="art93§2" w:history="1">
        <w:r w:rsidRPr="00CD67EB">
          <w:rPr>
            <w:rStyle w:val="Hyperlink"/>
            <w:rFonts w:asciiTheme="majorHAnsi" w:hAnsiTheme="majorHAnsi" w:cstheme="majorHAnsi"/>
          </w:rPr>
          <w:t xml:space="preserve">do art. 93, §2º, da Lei nº </w:t>
        </w:r>
        <w:r>
          <w:rPr>
            <w:rStyle w:val="Hyperlink"/>
            <w:rFonts w:asciiTheme="majorHAnsi" w:hAnsiTheme="majorHAnsi" w:cstheme="majorHAnsi"/>
          </w:rPr>
          <w:t>14.133/2021</w:t>
        </w:r>
      </w:hyperlink>
      <w:r w:rsidRPr="00CD67EB">
        <w:rPr>
          <w:rFonts w:asciiTheme="majorHAnsi" w:hAnsiTheme="majorHAnsi" w:cstheme="majorHAnsi"/>
        </w:rPr>
        <w:t>.</w:t>
      </w:r>
    </w:p>
    <w:p w14:paraId="4EEEF0A7"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Fornecer por escrito </w:t>
      </w:r>
      <w:proofErr w:type="gramStart"/>
      <w:r w:rsidRPr="00CD67EB">
        <w:rPr>
          <w:rFonts w:asciiTheme="majorHAnsi" w:hAnsiTheme="majorHAnsi" w:cstheme="majorHAnsi"/>
        </w:rPr>
        <w:t>as</w:t>
      </w:r>
      <w:proofErr w:type="gramEnd"/>
      <w:r w:rsidRPr="00CD67EB">
        <w:rPr>
          <w:rFonts w:asciiTheme="majorHAnsi" w:hAnsiTheme="majorHAnsi" w:cstheme="majorHAnsi"/>
        </w:rPr>
        <w:t xml:space="preserve"> informações necessárias para o desenvolvimento dos serviços objeto do contrato.</w:t>
      </w:r>
    </w:p>
    <w:p w14:paraId="3F932676"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Realizar avaliações periódicas da qualidade dos serviços, após seu recebimento.</w:t>
      </w:r>
    </w:p>
    <w:p w14:paraId="0B375702"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Exigir do Contratado que providencie a seguinte documentação como condição indispensável para o recebimento definitivo de objeto, quando for o caso:</w:t>
      </w:r>
    </w:p>
    <w:p w14:paraId="6511AEE8" w14:textId="77777777" w:rsidR="00AC224E" w:rsidRPr="00CD67EB" w:rsidRDefault="00AC224E" w:rsidP="005801D3">
      <w:pPr>
        <w:pStyle w:val="Nivel2"/>
        <w:numPr>
          <w:ilvl w:val="0"/>
          <w:numId w:val="36"/>
        </w:numPr>
        <w:spacing w:line="240" w:lineRule="auto"/>
        <w:ind w:left="284" w:firstLine="0"/>
        <w:rPr>
          <w:rFonts w:asciiTheme="majorHAnsi" w:hAnsiTheme="majorHAnsi" w:cstheme="majorHAnsi"/>
          <w:color w:val="auto"/>
        </w:rPr>
      </w:pPr>
      <w:r w:rsidRPr="00CD67EB">
        <w:rPr>
          <w:rFonts w:asciiTheme="majorHAnsi" w:hAnsiTheme="majorHAnsi" w:cstheme="majorHAnsi"/>
          <w:color w:val="auto"/>
        </w:rPr>
        <w:t xml:space="preserve">"as </w:t>
      </w:r>
      <w:proofErr w:type="spellStart"/>
      <w:r w:rsidRPr="00CD67EB">
        <w:rPr>
          <w:rFonts w:asciiTheme="majorHAnsi" w:hAnsiTheme="majorHAnsi" w:cstheme="majorHAnsi"/>
          <w:color w:val="auto"/>
        </w:rPr>
        <w:t>built</w:t>
      </w:r>
      <w:proofErr w:type="spellEnd"/>
      <w:r w:rsidRPr="00CD67EB">
        <w:rPr>
          <w:rFonts w:asciiTheme="majorHAnsi" w:hAnsiTheme="majorHAnsi" w:cstheme="majorHAnsi"/>
          <w:color w:val="auto"/>
        </w:rPr>
        <w:t>", elaborado pelo responsável por sua execução;</w:t>
      </w:r>
    </w:p>
    <w:p w14:paraId="726FE98C" w14:textId="77777777" w:rsidR="00AC224E" w:rsidRPr="00CD67EB" w:rsidRDefault="00AC224E" w:rsidP="005801D3">
      <w:pPr>
        <w:pStyle w:val="Nivel2"/>
        <w:numPr>
          <w:ilvl w:val="0"/>
          <w:numId w:val="36"/>
        </w:numPr>
        <w:spacing w:line="240" w:lineRule="auto"/>
        <w:ind w:left="284" w:firstLine="0"/>
        <w:rPr>
          <w:rFonts w:asciiTheme="majorHAnsi" w:hAnsiTheme="majorHAnsi" w:cstheme="majorHAnsi"/>
          <w:color w:val="auto"/>
        </w:rPr>
      </w:pPr>
      <w:proofErr w:type="gramStart"/>
      <w:r w:rsidRPr="00CD67EB">
        <w:rPr>
          <w:rFonts w:asciiTheme="majorHAnsi" w:hAnsiTheme="majorHAnsi" w:cstheme="majorHAnsi"/>
          <w:color w:val="auto"/>
        </w:rPr>
        <w:t>comprovação</w:t>
      </w:r>
      <w:proofErr w:type="gramEnd"/>
      <w:r w:rsidRPr="00CD67EB">
        <w:rPr>
          <w:rFonts w:asciiTheme="majorHAnsi" w:hAnsiTheme="majorHAnsi" w:cstheme="majorHAnsi"/>
          <w:color w:val="auto"/>
        </w:rPr>
        <w:t xml:space="preserve"> das ligações definitivas de energia, água, telefone e gás;</w:t>
      </w:r>
    </w:p>
    <w:p w14:paraId="4A5F95F2" w14:textId="77777777" w:rsidR="00AC224E" w:rsidRPr="00CD67EB" w:rsidRDefault="00AC224E" w:rsidP="005801D3">
      <w:pPr>
        <w:pStyle w:val="Nivel2"/>
        <w:numPr>
          <w:ilvl w:val="0"/>
          <w:numId w:val="36"/>
        </w:numPr>
        <w:spacing w:line="240" w:lineRule="auto"/>
        <w:ind w:left="284" w:firstLine="0"/>
        <w:rPr>
          <w:rFonts w:asciiTheme="majorHAnsi" w:hAnsiTheme="majorHAnsi" w:cstheme="majorHAnsi"/>
          <w:color w:val="auto"/>
        </w:rPr>
      </w:pPr>
      <w:proofErr w:type="gramStart"/>
      <w:r w:rsidRPr="00CD67EB">
        <w:rPr>
          <w:rFonts w:asciiTheme="majorHAnsi" w:hAnsiTheme="majorHAnsi" w:cstheme="majorHAnsi"/>
          <w:color w:val="auto"/>
        </w:rPr>
        <w:t>laudo</w:t>
      </w:r>
      <w:proofErr w:type="gramEnd"/>
      <w:r w:rsidRPr="00CD67EB">
        <w:rPr>
          <w:rFonts w:asciiTheme="majorHAnsi" w:hAnsiTheme="majorHAnsi" w:cstheme="majorHAnsi"/>
          <w:color w:val="auto"/>
        </w:rPr>
        <w:t xml:space="preserve"> de vistoria do corpo de bombeiros aprovando o serviço;</w:t>
      </w:r>
    </w:p>
    <w:p w14:paraId="500848F1" w14:textId="77777777" w:rsidR="00AC224E" w:rsidRPr="00CD67EB" w:rsidRDefault="00AC224E" w:rsidP="005801D3">
      <w:pPr>
        <w:pStyle w:val="Nivel2"/>
        <w:numPr>
          <w:ilvl w:val="0"/>
          <w:numId w:val="36"/>
        </w:numPr>
        <w:spacing w:line="240" w:lineRule="auto"/>
        <w:ind w:left="284" w:firstLine="0"/>
        <w:rPr>
          <w:rFonts w:asciiTheme="majorHAnsi" w:hAnsiTheme="majorHAnsi" w:cstheme="majorHAnsi"/>
          <w:color w:val="auto"/>
        </w:rPr>
      </w:pPr>
      <w:proofErr w:type="gramStart"/>
      <w:r w:rsidRPr="00CD67EB">
        <w:rPr>
          <w:rFonts w:asciiTheme="majorHAnsi" w:hAnsiTheme="majorHAnsi" w:cstheme="majorHAnsi"/>
          <w:color w:val="auto"/>
        </w:rPr>
        <w:t>carta</w:t>
      </w:r>
      <w:proofErr w:type="gramEnd"/>
      <w:r w:rsidRPr="00CD67EB">
        <w:rPr>
          <w:rFonts w:asciiTheme="majorHAnsi" w:hAnsiTheme="majorHAnsi" w:cstheme="majorHAnsi"/>
          <w:color w:val="auto"/>
        </w:rPr>
        <w:t xml:space="preserve"> "habite-se", emitida pela prefeitura; e</w:t>
      </w:r>
    </w:p>
    <w:p w14:paraId="68E33232" w14:textId="77777777" w:rsidR="00AC224E" w:rsidRPr="00CD67EB" w:rsidRDefault="00AC224E" w:rsidP="005801D3">
      <w:pPr>
        <w:pStyle w:val="Nivel2"/>
        <w:numPr>
          <w:ilvl w:val="0"/>
          <w:numId w:val="36"/>
        </w:numPr>
        <w:spacing w:line="240" w:lineRule="auto"/>
        <w:ind w:left="284" w:firstLine="0"/>
        <w:rPr>
          <w:rFonts w:asciiTheme="majorHAnsi" w:hAnsiTheme="majorHAnsi" w:cstheme="majorHAnsi"/>
          <w:color w:val="auto"/>
        </w:rPr>
      </w:pPr>
      <w:proofErr w:type="gramStart"/>
      <w:r w:rsidRPr="00CD67EB">
        <w:rPr>
          <w:rFonts w:asciiTheme="majorHAnsi" w:hAnsiTheme="majorHAnsi" w:cstheme="majorHAnsi"/>
          <w:color w:val="auto"/>
        </w:rPr>
        <w:t>certidão</w:t>
      </w:r>
      <w:proofErr w:type="gramEnd"/>
      <w:r w:rsidRPr="00CD67EB">
        <w:rPr>
          <w:rFonts w:asciiTheme="majorHAnsi" w:hAnsiTheme="majorHAnsi" w:cstheme="majorHAnsi"/>
          <w:color w:val="auto"/>
        </w:rPr>
        <w:t xml:space="preserve"> negativa de débitos previdenciários específica para o registro da obra junto ao Cartório de Registro de Imóveis;</w:t>
      </w:r>
    </w:p>
    <w:p w14:paraId="6F099089"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Arquivar, entre outros documentos, de projetos, "as </w:t>
      </w:r>
      <w:proofErr w:type="spellStart"/>
      <w:r w:rsidRPr="00CD67EB">
        <w:rPr>
          <w:rFonts w:asciiTheme="majorHAnsi" w:hAnsiTheme="majorHAnsi" w:cstheme="majorHAnsi"/>
          <w:i w:val="0"/>
          <w:iCs w:val="0"/>
          <w:color w:val="auto"/>
        </w:rPr>
        <w:t>built</w:t>
      </w:r>
      <w:proofErr w:type="spellEnd"/>
      <w:r w:rsidRPr="00CD67EB">
        <w:rPr>
          <w:rFonts w:asciiTheme="majorHAnsi" w:hAnsiTheme="majorHAnsi" w:cstheme="majorHAnsi"/>
          <w:i w:val="0"/>
          <w:iCs w:val="0"/>
          <w:color w:val="auto"/>
        </w:rPr>
        <w:t>", especificações técnicas, orçamentos, termos de recebimento, contratos e aditamentos, relatórios de inspeções técnicas após o recebimento do serviço e notificações expedidas.</w:t>
      </w:r>
    </w:p>
    <w:p w14:paraId="5CFAD8F2"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E619B73"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219554F5"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Previamente à expedição da ordem de serviço, verificar pendências, liberar áreas e/ou adotar providências cabíveis para a regularidade do início da sua execução.</w:t>
      </w:r>
    </w:p>
    <w:p w14:paraId="78E90E19" w14:textId="77777777" w:rsidR="00AC224E" w:rsidRPr="00CD67EB" w:rsidRDefault="00AC224E" w:rsidP="005801D3">
      <w:pPr>
        <w:pStyle w:val="Nivel01"/>
        <w:rPr>
          <w:rFonts w:asciiTheme="majorHAnsi" w:hAnsiTheme="majorHAnsi" w:cstheme="majorHAnsi"/>
          <w:color w:val="FFFFFF" w:themeColor="background1"/>
        </w:rPr>
      </w:pPr>
      <w:bookmarkStart w:id="69" w:name="_Toc160800838"/>
      <w:r w:rsidRPr="00CD67EB">
        <w:rPr>
          <w:rFonts w:asciiTheme="majorHAnsi" w:hAnsiTheme="majorHAnsi" w:cstheme="majorHAnsi"/>
        </w:rPr>
        <w:t>CLÁUSULA NONA - OBRIGAÇÕES DO CONTRATADO (</w:t>
      </w:r>
      <w:hyperlink r:id="rId62" w:anchor="art92" w:history="1">
        <w:r w:rsidRPr="00CD67EB">
          <w:rPr>
            <w:rStyle w:val="Hyperlink"/>
            <w:rFonts w:asciiTheme="majorHAnsi" w:hAnsiTheme="majorHAnsi" w:cstheme="majorHAnsi"/>
          </w:rPr>
          <w:t>art. 92, XIV, XVI e XVII</w:t>
        </w:r>
      </w:hyperlink>
      <w:proofErr w:type="gramStart"/>
      <w:r w:rsidRPr="00CD67EB">
        <w:rPr>
          <w:rFonts w:asciiTheme="majorHAnsi" w:hAnsiTheme="majorHAnsi" w:cstheme="majorHAnsi"/>
        </w:rPr>
        <w:t>)</w:t>
      </w:r>
      <w:bookmarkEnd w:id="69"/>
      <w:proofErr w:type="gramEnd"/>
    </w:p>
    <w:p w14:paraId="1FCEBFC8"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9A0284F"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Manter preposto aceito pela Administração no local do serviço para representá-lo na execução do contrato.</w:t>
      </w:r>
    </w:p>
    <w:p w14:paraId="70373191"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A indicação ou a manutenção do preposto da empresa poderá ser recusada pelo órgão ou entidade, desde que devidamente justificada, devendo a empresa designar outro para o exercício da atividade.</w:t>
      </w:r>
    </w:p>
    <w:p w14:paraId="107583D6"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Atender às determinações regulares emitidas pelo fiscal do contrato ou autoridade superior (</w:t>
      </w:r>
      <w:hyperlink r:id="rId63" w:anchor="art137" w:history="1">
        <w:r w:rsidRPr="00CD67EB">
          <w:rPr>
            <w:rStyle w:val="Hyperlink"/>
            <w:rFonts w:asciiTheme="majorHAnsi" w:hAnsiTheme="majorHAnsi" w:cstheme="majorHAnsi"/>
          </w:rPr>
          <w:t>art. 137, II</w:t>
        </w:r>
      </w:hyperlink>
      <w:r w:rsidRPr="00CD67EB">
        <w:rPr>
          <w:rFonts w:asciiTheme="majorHAnsi" w:hAnsiTheme="majorHAnsi" w:cstheme="majorHAnsi"/>
        </w:rPr>
        <w:t>)</w:t>
      </w:r>
      <w:r w:rsidRPr="00CD67EB">
        <w:rPr>
          <w:rFonts w:asciiTheme="majorHAnsi" w:hAnsiTheme="majorHAnsi" w:cstheme="majorHAnsi"/>
          <w:color w:val="000000" w:themeColor="text1"/>
        </w:rPr>
        <w:t xml:space="preserve"> e </w:t>
      </w:r>
      <w:r w:rsidRPr="00CD67EB">
        <w:rPr>
          <w:rFonts w:asciiTheme="majorHAnsi" w:hAnsiTheme="majorHAnsi" w:cstheme="majorHAnsi"/>
        </w:rPr>
        <w:t>prestar todo esclarecimento ou informação por eles solicitados;</w:t>
      </w:r>
    </w:p>
    <w:p w14:paraId="074F5B79"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A74E350"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14129F0"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Responsabilizar-se pelos vícios e danos decorrentes da execução do objeto, de acordo com o </w:t>
      </w:r>
      <w:hyperlink r:id="rId64" w:history="1">
        <w:r w:rsidRPr="00CD67EB">
          <w:rPr>
            <w:rStyle w:val="Hyperlink"/>
            <w:rFonts w:asciiTheme="majorHAnsi" w:hAnsiTheme="majorHAnsi" w:cstheme="majorHAnsi"/>
          </w:rPr>
          <w:t>Código de Defesa do Consumidor (Lei nº 8.078, de 1990</w:t>
        </w:r>
      </w:hyperlink>
      <w:r w:rsidRPr="00CD67EB">
        <w:rPr>
          <w:rFonts w:asciiTheme="majorHAnsi" w:hAnsiTheme="majorHAnsi" w:cstheme="majorHAnsi"/>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BF2A6AA"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Efetuar comunicação ao Contratante, assim que tiver ciência da impossibilidade de realização ou finalização do serviço no prazo estabelecido, para adoção de ações de contingência cabíveis. </w:t>
      </w:r>
    </w:p>
    <w:p w14:paraId="26F0B6BA"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Não contratar, durante a vigência do contrato, cônjuge, companheiro ou parente em linha reta, colateral ou por afinidade, até o terceiro grau, de dirigente do contratante ou do fiscal ou gestor do contrato, nos termos do </w:t>
      </w:r>
      <w:hyperlink r:id="rId65" w:anchor="art48" w:history="1">
        <w:r w:rsidRPr="00CD67EB">
          <w:rPr>
            <w:rStyle w:val="Hyperlink"/>
            <w:rFonts w:asciiTheme="majorHAnsi" w:hAnsiTheme="majorHAnsi" w:cstheme="majorHAnsi"/>
          </w:rPr>
          <w:t xml:space="preserve">artigo 48, parágrafo único, da Lei nº </w:t>
        </w:r>
        <w:r>
          <w:rPr>
            <w:rStyle w:val="Hyperlink"/>
            <w:rFonts w:asciiTheme="majorHAnsi" w:hAnsiTheme="majorHAnsi" w:cstheme="majorHAnsi"/>
          </w:rPr>
          <w:t>14.133/2021</w:t>
        </w:r>
      </w:hyperlink>
      <w:r w:rsidRPr="00CD67EB">
        <w:rPr>
          <w:rFonts w:asciiTheme="majorHAnsi" w:hAnsiTheme="majorHAnsi" w:cstheme="majorHAnsi"/>
        </w:rPr>
        <w:t>;</w:t>
      </w:r>
    </w:p>
    <w:p w14:paraId="7B9ED7DB"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color w:val="000000" w:themeColor="text1"/>
        </w:rPr>
        <w:t xml:space="preserve">Quando não for possível a verificação da regularidade no Sistema de Cadastro </w:t>
      </w:r>
      <w:r w:rsidRPr="00CD67EB">
        <w:rPr>
          <w:rFonts w:asciiTheme="majorHAnsi" w:hAnsiTheme="majorHAnsi" w:cstheme="majorHAnsi"/>
        </w:rPr>
        <w:t xml:space="preserve">de Fornecedores – SICAF, o contratado deverá entregar ao setor responsável pela fiscalização do contrato, até o dia trinta do mês seguinte ao da prestação dos serviços, os seguintes documentos: </w:t>
      </w:r>
    </w:p>
    <w:p w14:paraId="17CBE80B" w14:textId="77777777" w:rsidR="00AC224E" w:rsidRPr="00CD67EB" w:rsidRDefault="00AC224E" w:rsidP="005801D3">
      <w:pPr>
        <w:pStyle w:val="Nivel2"/>
        <w:numPr>
          <w:ilvl w:val="0"/>
          <w:numId w:val="37"/>
        </w:numPr>
        <w:spacing w:line="240" w:lineRule="auto"/>
        <w:ind w:left="284" w:firstLine="0"/>
        <w:rPr>
          <w:rFonts w:asciiTheme="majorHAnsi" w:hAnsiTheme="majorHAnsi" w:cstheme="majorHAnsi"/>
        </w:rPr>
      </w:pPr>
      <w:proofErr w:type="gramStart"/>
      <w:r w:rsidRPr="00CD67EB">
        <w:rPr>
          <w:rFonts w:asciiTheme="majorHAnsi" w:hAnsiTheme="majorHAnsi" w:cstheme="majorHAnsi"/>
        </w:rPr>
        <w:t>prova</w:t>
      </w:r>
      <w:proofErr w:type="gramEnd"/>
      <w:r w:rsidRPr="00CD67EB">
        <w:rPr>
          <w:rFonts w:asciiTheme="majorHAnsi" w:hAnsiTheme="majorHAnsi" w:cstheme="majorHAnsi"/>
        </w:rPr>
        <w:t xml:space="preserve"> de regularidade relativa à Seguridade Social; </w:t>
      </w:r>
    </w:p>
    <w:p w14:paraId="0491AEAA" w14:textId="77777777" w:rsidR="00AC224E" w:rsidRPr="00CD67EB" w:rsidRDefault="00AC224E" w:rsidP="005801D3">
      <w:pPr>
        <w:pStyle w:val="Nivel2"/>
        <w:numPr>
          <w:ilvl w:val="0"/>
          <w:numId w:val="37"/>
        </w:numPr>
        <w:spacing w:line="240" w:lineRule="auto"/>
        <w:ind w:left="284" w:firstLine="0"/>
        <w:rPr>
          <w:rFonts w:asciiTheme="majorHAnsi" w:hAnsiTheme="majorHAnsi" w:cstheme="majorHAnsi"/>
        </w:rPr>
      </w:pPr>
      <w:proofErr w:type="gramStart"/>
      <w:r w:rsidRPr="00CD67EB">
        <w:rPr>
          <w:rFonts w:asciiTheme="majorHAnsi" w:hAnsiTheme="majorHAnsi" w:cstheme="majorHAnsi"/>
        </w:rPr>
        <w:t>certidão</w:t>
      </w:r>
      <w:proofErr w:type="gramEnd"/>
      <w:r w:rsidRPr="00CD67EB">
        <w:rPr>
          <w:rFonts w:asciiTheme="majorHAnsi" w:hAnsiTheme="majorHAnsi" w:cstheme="majorHAnsi"/>
        </w:rPr>
        <w:t xml:space="preserve"> conjunta relativa aos tributos federais e à Dívida Ativa da União;</w:t>
      </w:r>
    </w:p>
    <w:p w14:paraId="63E659DE" w14:textId="77777777" w:rsidR="00AC224E" w:rsidRPr="00CD67EB" w:rsidRDefault="00AC224E" w:rsidP="005801D3">
      <w:pPr>
        <w:pStyle w:val="Nivel2"/>
        <w:numPr>
          <w:ilvl w:val="0"/>
          <w:numId w:val="37"/>
        </w:numPr>
        <w:spacing w:line="240" w:lineRule="auto"/>
        <w:ind w:left="284" w:firstLine="0"/>
        <w:rPr>
          <w:rFonts w:asciiTheme="majorHAnsi" w:hAnsiTheme="majorHAnsi" w:cstheme="majorHAnsi"/>
        </w:rPr>
      </w:pPr>
      <w:proofErr w:type="gramStart"/>
      <w:r w:rsidRPr="00CD67EB">
        <w:rPr>
          <w:rFonts w:asciiTheme="majorHAnsi" w:hAnsiTheme="majorHAnsi" w:cstheme="majorHAnsi"/>
        </w:rPr>
        <w:t>certidões</w:t>
      </w:r>
      <w:proofErr w:type="gramEnd"/>
      <w:r w:rsidRPr="00CD67EB">
        <w:rPr>
          <w:rFonts w:asciiTheme="majorHAnsi" w:hAnsiTheme="majorHAnsi" w:cstheme="majorHAnsi"/>
        </w:rPr>
        <w:t xml:space="preserve"> que comprovem a regularidade perante a Fazenda Municipal ou Distrital do domicílio ou sede do contratado; </w:t>
      </w:r>
    </w:p>
    <w:p w14:paraId="171276A3" w14:textId="77777777" w:rsidR="00AC224E" w:rsidRPr="00CD67EB" w:rsidRDefault="00AC224E" w:rsidP="005801D3">
      <w:pPr>
        <w:pStyle w:val="Nivel2"/>
        <w:numPr>
          <w:ilvl w:val="0"/>
          <w:numId w:val="37"/>
        </w:numPr>
        <w:spacing w:line="240" w:lineRule="auto"/>
        <w:ind w:left="284" w:firstLine="0"/>
        <w:rPr>
          <w:rFonts w:asciiTheme="majorHAnsi" w:hAnsiTheme="majorHAnsi" w:cstheme="majorHAnsi"/>
        </w:rPr>
      </w:pPr>
      <w:r w:rsidRPr="00CD67EB">
        <w:rPr>
          <w:rFonts w:asciiTheme="majorHAnsi" w:hAnsiTheme="majorHAnsi" w:cstheme="majorHAnsi"/>
        </w:rPr>
        <w:t xml:space="preserve">Certidão de Regularidade do FGTS – CRF; </w:t>
      </w:r>
      <w:proofErr w:type="gramStart"/>
      <w:r w:rsidRPr="00CD67EB">
        <w:rPr>
          <w:rFonts w:asciiTheme="majorHAnsi" w:hAnsiTheme="majorHAnsi" w:cstheme="majorHAnsi"/>
        </w:rPr>
        <w:t>e</w:t>
      </w:r>
      <w:proofErr w:type="gramEnd"/>
    </w:p>
    <w:p w14:paraId="3A5E0EA7" w14:textId="77777777" w:rsidR="00AC224E" w:rsidRPr="00CD67EB" w:rsidRDefault="00AC224E" w:rsidP="005801D3">
      <w:pPr>
        <w:pStyle w:val="Nivel2"/>
        <w:numPr>
          <w:ilvl w:val="0"/>
          <w:numId w:val="37"/>
        </w:numPr>
        <w:spacing w:line="240" w:lineRule="auto"/>
        <w:ind w:left="284" w:firstLine="0"/>
        <w:rPr>
          <w:rFonts w:asciiTheme="majorHAnsi" w:hAnsiTheme="majorHAnsi" w:cstheme="majorHAnsi"/>
        </w:rPr>
      </w:pPr>
      <w:r w:rsidRPr="00CD67EB">
        <w:rPr>
          <w:rFonts w:asciiTheme="majorHAnsi" w:hAnsiTheme="majorHAnsi" w:cstheme="majorHAnsi"/>
        </w:rPr>
        <w:t xml:space="preserve">Certidão Negativa de Débitos Trabalhistas – CNDT; </w:t>
      </w:r>
    </w:p>
    <w:p w14:paraId="4564E26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A4F4D8F"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Comunicar ao Fiscal do contrato, no prazo de 24 (vinte e quatro) horas, qualquer ocorrência anormal ou acidente que se verifique no local dos serviços.</w:t>
      </w:r>
    </w:p>
    <w:p w14:paraId="5F5F383F"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Prestar todo esclarecimento ou informação solicitada pelo Contratante ou por seus prepostos, garantindo-lhes o acesso, a qualquer tempo, ao local dos trabalhos, bem como aos documentos relativos à execução do empreendimento.</w:t>
      </w:r>
    </w:p>
    <w:p w14:paraId="62FDA5CC"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Paralisar, por determinação do Contratante, qualquer atividade que não esteja sendo executada de acordo com a boa técnica ou que ponha em risco a segurança de pessoas ou bens de terceiros.</w:t>
      </w:r>
    </w:p>
    <w:p w14:paraId="37CE65F1"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Promover a guarda, manutenção e vigilância de materiais, ferramentas, e tudo o que for necessário à execução do objeto, durante a vigência do contrato.</w:t>
      </w:r>
    </w:p>
    <w:p w14:paraId="0429986F"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Conduzir os trabalhos com estrita observância às normas da legislação pertinente, cumprindo as determinações dos Poderes Públicos, mantendo sempre limpo o local dos serviços e nas melhores condições de segurança, higiene e disciplina.</w:t>
      </w:r>
    </w:p>
    <w:p w14:paraId="4AC9918C"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Submeter previamente, por escrito, ao Contratante, para análise e aprovação, quaisquer mudanças nos métodos executivos que fujam às especificações do memorial descritivo ou instrumento congênere.</w:t>
      </w:r>
    </w:p>
    <w:p w14:paraId="31E17CA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3278EA5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lastRenderedPageBreak/>
        <w:t xml:space="preserve"> Manter durante toda a vigência do contrato, em compatibilidade com as obrigações assumidas, todas as condições exigidas para habilitação na licitação; </w:t>
      </w:r>
    </w:p>
    <w:p w14:paraId="63C3D2BE" w14:textId="77777777" w:rsidR="00AC224E" w:rsidRPr="00CD67EB" w:rsidRDefault="00AC224E" w:rsidP="005801D3">
      <w:pPr>
        <w:pStyle w:val="Nivel2"/>
        <w:spacing w:line="240" w:lineRule="auto"/>
        <w:rPr>
          <w:rFonts w:asciiTheme="majorHAnsi" w:hAnsiTheme="majorHAnsi" w:cstheme="majorHAnsi"/>
          <w:b/>
          <w:bCs/>
        </w:rPr>
      </w:pPr>
      <w:r w:rsidRPr="00CD67EB">
        <w:rPr>
          <w:rFonts w:asciiTheme="majorHAnsi" w:hAnsiTheme="majorHAnsi" w:cstheme="majorHAnsi"/>
        </w:rPr>
        <w:t>Cumprir, durante todo o período de execução do contrato, a reserva de cargos prevista em lei para pessoa com deficiência, para reabilitado da Previdência Social ou para aprendiz, bem como as reservas de cargos previstas na legislação (</w:t>
      </w:r>
      <w:hyperlink r:id="rId66" w:anchor="art116" w:history="1">
        <w:r w:rsidRPr="00CD67EB">
          <w:rPr>
            <w:rStyle w:val="Hyperlink"/>
            <w:rFonts w:asciiTheme="majorHAnsi" w:hAnsiTheme="majorHAnsi" w:cstheme="majorHAnsi"/>
          </w:rPr>
          <w:t>art. 116</w:t>
        </w:r>
      </w:hyperlink>
      <w:r w:rsidRPr="00CD67EB">
        <w:rPr>
          <w:rFonts w:asciiTheme="majorHAnsi" w:hAnsiTheme="majorHAnsi" w:cstheme="majorHAnsi"/>
        </w:rPr>
        <w:t>);</w:t>
      </w:r>
    </w:p>
    <w:p w14:paraId="6A789E82"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Comprovar a reserva de cargos a que se refere </w:t>
      </w:r>
      <w:proofErr w:type="gramStart"/>
      <w:r w:rsidRPr="00CD67EB">
        <w:rPr>
          <w:rFonts w:asciiTheme="majorHAnsi" w:hAnsiTheme="majorHAnsi" w:cstheme="majorHAnsi"/>
        </w:rPr>
        <w:t>a</w:t>
      </w:r>
      <w:proofErr w:type="gramEnd"/>
      <w:r w:rsidRPr="00CD67EB">
        <w:rPr>
          <w:rFonts w:asciiTheme="majorHAnsi" w:hAnsiTheme="majorHAnsi" w:cstheme="majorHAnsi"/>
        </w:rPr>
        <w:t xml:space="preserve"> cláusula acima, no prazo fixado pelo fiscal do contrato, com a indicação dos empregados que preencheram as referidas vagas (</w:t>
      </w:r>
      <w:hyperlink r:id="rId67" w:anchor="art116" w:history="1">
        <w:r w:rsidRPr="00CD67EB">
          <w:rPr>
            <w:rStyle w:val="Hyperlink"/>
            <w:rFonts w:asciiTheme="majorHAnsi" w:hAnsiTheme="majorHAnsi" w:cstheme="majorHAnsi"/>
          </w:rPr>
          <w:t>art. 116, parágrafo único</w:t>
        </w:r>
      </w:hyperlink>
      <w:r w:rsidRPr="00CD67EB">
        <w:rPr>
          <w:rFonts w:asciiTheme="majorHAnsi" w:hAnsiTheme="majorHAnsi" w:cstheme="majorHAnsi"/>
        </w:rPr>
        <w:t>);</w:t>
      </w:r>
    </w:p>
    <w:p w14:paraId="3065D91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Guardar sigilo sobre todas as informações obtidas em decorrência do cumprimento do contrato;</w:t>
      </w:r>
    </w:p>
    <w:p w14:paraId="4E46F8F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8" w:anchor="art124" w:history="1">
        <w:r w:rsidRPr="00CD67EB">
          <w:rPr>
            <w:rStyle w:val="Hyperlink"/>
            <w:rFonts w:asciiTheme="majorHAnsi" w:hAnsiTheme="majorHAnsi" w:cstheme="majorHAnsi"/>
          </w:rPr>
          <w:t xml:space="preserve">art. 124, II, d, da Lei nº </w:t>
        </w:r>
        <w:r>
          <w:rPr>
            <w:rStyle w:val="Hyperlink"/>
            <w:rFonts w:asciiTheme="majorHAnsi" w:hAnsiTheme="majorHAnsi" w:cstheme="majorHAnsi"/>
          </w:rPr>
          <w:t>14.133/2021</w:t>
        </w:r>
      </w:hyperlink>
      <w:r w:rsidRPr="00CD67EB">
        <w:rPr>
          <w:rFonts w:asciiTheme="majorHAnsi" w:hAnsiTheme="majorHAnsi" w:cstheme="majorHAnsi"/>
        </w:rPr>
        <w:t>;</w:t>
      </w:r>
    </w:p>
    <w:p w14:paraId="13CAD861"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Cumprir, além dos postulados legais vigentes de âmbito federal, estadual ou municipal, as normas de segurança do Contratante;</w:t>
      </w:r>
    </w:p>
    <w:p w14:paraId="67DBCC3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Manter os empregados nos horários predeterminados pelo Contratante.</w:t>
      </w:r>
    </w:p>
    <w:p w14:paraId="7637398A"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Apresentar os empregados devidamente identificados por meio de crachá.</w:t>
      </w:r>
    </w:p>
    <w:p w14:paraId="3FA76D3A"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Apresentar ao Contratante, quando for o caso, a relação nominal dos empregados que adentrarão no órgão para a execução do serviço.</w:t>
      </w:r>
    </w:p>
    <w:p w14:paraId="15161AEC"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Observar os preceitos da legislação sobre a jornada de trabalho, conforme a categoria profissional.</w:t>
      </w:r>
    </w:p>
    <w:p w14:paraId="0C1382D7"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638F20EF"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Instruir seus empregados quanto à necessidade de acatar as Normas Internas do Contratante.</w:t>
      </w:r>
    </w:p>
    <w:p w14:paraId="04EF5ED3"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6E156AA3"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Instruir os seus empregados, quanto à prevenção de incêndios nas áreas do Contratante.</w:t>
      </w:r>
    </w:p>
    <w:p w14:paraId="46A8F2F0"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Adotar as providências e precauções necessárias, inclusive consulta nos respectivos órgãos, se necessário for, a fim de que não venham a </w:t>
      </w:r>
      <w:proofErr w:type="gramStart"/>
      <w:r w:rsidRPr="00CD67EB">
        <w:rPr>
          <w:rFonts w:asciiTheme="majorHAnsi" w:hAnsiTheme="majorHAnsi" w:cstheme="majorHAnsi"/>
        </w:rPr>
        <w:t>ser</w:t>
      </w:r>
      <w:proofErr w:type="gramEnd"/>
      <w:r w:rsidRPr="00CD67EB">
        <w:rPr>
          <w:rFonts w:asciiTheme="majorHAnsi" w:hAnsiTheme="majorHAnsi" w:cstheme="majorHAnsi"/>
        </w:rPr>
        <w:t xml:space="preserve"> danificadas as redes hidrossanitárias, elétricas e de comunicação.</w:t>
      </w:r>
    </w:p>
    <w:p w14:paraId="5A7CC79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Estar registrada ou inscrita no Conselho Profissional competente, conforme as áreas de atuação previstas no Termo de Referência, em plena validade.</w:t>
      </w:r>
    </w:p>
    <w:p w14:paraId="0002B77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Obter junto aos órgãos competentes, conforme o caso, as licenças necessárias e demais documentos e autorizações exigíveis, na forma da legislação aplicável.</w:t>
      </w:r>
    </w:p>
    <w:p w14:paraId="03460E01"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193FCC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556343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Utilizar somente matéria-prima florestal procedente, nos termos do </w:t>
      </w:r>
      <w:hyperlink r:id="rId69" w:anchor="art11" w:history="1">
        <w:r w:rsidRPr="00CD67EB">
          <w:rPr>
            <w:rStyle w:val="Hyperlink"/>
            <w:rFonts w:asciiTheme="majorHAnsi" w:hAnsiTheme="majorHAnsi" w:cstheme="majorHAnsi"/>
          </w:rPr>
          <w:t>artigo 11 do Decreto n° 5.975, de 2006</w:t>
        </w:r>
      </w:hyperlink>
      <w:r w:rsidRPr="00CD67EB">
        <w:rPr>
          <w:rFonts w:asciiTheme="majorHAnsi" w:hAnsiTheme="majorHAnsi" w:cstheme="majorHAnsi"/>
        </w:rPr>
        <w:t xml:space="preserve">, de: </w:t>
      </w:r>
    </w:p>
    <w:p w14:paraId="271EF1E3" w14:textId="77777777" w:rsidR="00AC224E" w:rsidRPr="00CD67EB" w:rsidRDefault="00AC224E" w:rsidP="005801D3">
      <w:pPr>
        <w:pStyle w:val="Nivel2"/>
        <w:numPr>
          <w:ilvl w:val="0"/>
          <w:numId w:val="38"/>
        </w:numPr>
        <w:spacing w:line="240" w:lineRule="auto"/>
        <w:ind w:left="284" w:firstLine="0"/>
        <w:rPr>
          <w:rFonts w:asciiTheme="majorHAnsi" w:hAnsiTheme="majorHAnsi" w:cstheme="majorHAnsi"/>
        </w:rPr>
      </w:pPr>
      <w:proofErr w:type="gramStart"/>
      <w:r w:rsidRPr="00CD67EB">
        <w:rPr>
          <w:rFonts w:asciiTheme="majorHAnsi" w:hAnsiTheme="majorHAnsi" w:cstheme="majorHAnsi"/>
        </w:rPr>
        <w:t>manejo</w:t>
      </w:r>
      <w:proofErr w:type="gramEnd"/>
      <w:r w:rsidRPr="00CD67EB">
        <w:rPr>
          <w:rFonts w:asciiTheme="majorHAnsi" w:hAnsiTheme="majorHAnsi" w:cstheme="majorHAnsi"/>
        </w:rPr>
        <w:t xml:space="preserve"> florestal, realizado por meio de Plano de Manejo Florestal Sustentável - PMFS devidamente aprovado pelo órgão competente do Sistema Nacional do Meio Ambiente - SISNAMA;</w:t>
      </w:r>
    </w:p>
    <w:p w14:paraId="69325041" w14:textId="77777777" w:rsidR="00AC224E" w:rsidRPr="00CD67EB" w:rsidRDefault="00AC224E" w:rsidP="005801D3">
      <w:pPr>
        <w:pStyle w:val="Nivel2"/>
        <w:numPr>
          <w:ilvl w:val="0"/>
          <w:numId w:val="38"/>
        </w:numPr>
        <w:spacing w:line="240" w:lineRule="auto"/>
        <w:ind w:left="284" w:firstLine="0"/>
        <w:rPr>
          <w:rFonts w:asciiTheme="majorHAnsi" w:hAnsiTheme="majorHAnsi" w:cstheme="majorHAnsi"/>
        </w:rPr>
      </w:pPr>
      <w:proofErr w:type="gramStart"/>
      <w:r w:rsidRPr="00CD67EB">
        <w:rPr>
          <w:rFonts w:asciiTheme="majorHAnsi" w:hAnsiTheme="majorHAnsi" w:cstheme="majorHAnsi"/>
        </w:rPr>
        <w:t>supressão</w:t>
      </w:r>
      <w:proofErr w:type="gramEnd"/>
      <w:r w:rsidRPr="00CD67EB">
        <w:rPr>
          <w:rFonts w:asciiTheme="majorHAnsi" w:hAnsiTheme="majorHAnsi" w:cstheme="majorHAnsi"/>
        </w:rPr>
        <w:t xml:space="preserve"> da vegetação natural, devidamente autorizada pelo órgão competente do Sistema Nacional do Meio Ambiente - SISNAMA; </w:t>
      </w:r>
    </w:p>
    <w:p w14:paraId="4A3DAFB2" w14:textId="77777777" w:rsidR="00AC224E" w:rsidRPr="00CD67EB" w:rsidRDefault="00AC224E" w:rsidP="005801D3">
      <w:pPr>
        <w:pStyle w:val="Nivel2"/>
        <w:numPr>
          <w:ilvl w:val="0"/>
          <w:numId w:val="38"/>
        </w:numPr>
        <w:spacing w:line="240" w:lineRule="auto"/>
        <w:ind w:left="284" w:firstLine="0"/>
        <w:rPr>
          <w:rFonts w:asciiTheme="majorHAnsi" w:hAnsiTheme="majorHAnsi" w:cstheme="majorHAnsi"/>
        </w:rPr>
      </w:pPr>
      <w:proofErr w:type="gramStart"/>
      <w:r w:rsidRPr="00CD67EB">
        <w:rPr>
          <w:rFonts w:asciiTheme="majorHAnsi" w:hAnsiTheme="majorHAnsi" w:cstheme="majorHAnsi"/>
        </w:rPr>
        <w:lastRenderedPageBreak/>
        <w:t>florestas</w:t>
      </w:r>
      <w:proofErr w:type="gramEnd"/>
      <w:r w:rsidRPr="00CD67EB">
        <w:rPr>
          <w:rFonts w:asciiTheme="majorHAnsi" w:hAnsiTheme="majorHAnsi" w:cstheme="majorHAnsi"/>
        </w:rPr>
        <w:t xml:space="preserve"> plantadas; e </w:t>
      </w:r>
    </w:p>
    <w:p w14:paraId="3B8A1096" w14:textId="77777777" w:rsidR="00AC224E" w:rsidRPr="00CD67EB" w:rsidRDefault="00AC224E" w:rsidP="005801D3">
      <w:pPr>
        <w:pStyle w:val="Nivel2"/>
        <w:numPr>
          <w:ilvl w:val="0"/>
          <w:numId w:val="38"/>
        </w:numPr>
        <w:spacing w:line="240" w:lineRule="auto"/>
        <w:ind w:left="284" w:firstLine="0"/>
        <w:rPr>
          <w:rFonts w:asciiTheme="majorHAnsi" w:hAnsiTheme="majorHAnsi" w:cstheme="majorHAnsi"/>
        </w:rPr>
      </w:pPr>
      <w:proofErr w:type="gramStart"/>
      <w:r w:rsidRPr="00CD67EB">
        <w:rPr>
          <w:rFonts w:asciiTheme="majorHAnsi" w:hAnsiTheme="majorHAnsi" w:cstheme="majorHAnsi"/>
        </w:rPr>
        <w:t>outras</w:t>
      </w:r>
      <w:proofErr w:type="gramEnd"/>
      <w:r w:rsidRPr="00CD67EB">
        <w:rPr>
          <w:rFonts w:asciiTheme="majorHAnsi" w:hAnsiTheme="majorHAnsi" w:cstheme="majorHAnsi"/>
        </w:rPr>
        <w:t xml:space="preserve"> fontes de biomassa florestal, definidas em normas específicas do órgão ambiental competente.</w:t>
      </w:r>
    </w:p>
    <w:p w14:paraId="3AAB2AE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Comprovar a procedência legal dos produtos ou subprodutos florestais utilizados em cada etapa da execução contratual, nos termos do </w:t>
      </w:r>
      <w:hyperlink r:id="rId70" w:history="1">
        <w:r w:rsidRPr="00CD67EB">
          <w:rPr>
            <w:rStyle w:val="Hyperlink"/>
            <w:rFonts w:asciiTheme="majorHAnsi" w:hAnsiTheme="majorHAnsi" w:cstheme="majorHAnsi"/>
          </w:rPr>
          <w:t>artigo 4°, inciso IX, da Instrução Normativa SLTI/MP n° 1, de 19/01/2010</w:t>
        </w:r>
      </w:hyperlink>
      <w:r w:rsidRPr="00CD67EB">
        <w:rPr>
          <w:rFonts w:asciiTheme="majorHAnsi" w:hAnsiTheme="majorHAnsi" w:cstheme="majorHAnsi"/>
        </w:rPr>
        <w:t xml:space="preserve">, por ocasião da respectiva medição, mediante a apresentação dos seguintes documentos, conforme o caso: </w:t>
      </w:r>
    </w:p>
    <w:p w14:paraId="539A972B" w14:textId="77777777" w:rsidR="00AC224E" w:rsidRPr="00CD67EB" w:rsidRDefault="00AC224E" w:rsidP="005801D3">
      <w:pPr>
        <w:pStyle w:val="PargrafodaLista"/>
        <w:numPr>
          <w:ilvl w:val="0"/>
          <w:numId w:val="39"/>
        </w:numPr>
        <w:spacing w:before="120" w:after="120"/>
        <w:ind w:left="284" w:firstLine="0"/>
        <w:contextualSpacing w:val="0"/>
        <w:jc w:val="both"/>
        <w:rPr>
          <w:rFonts w:asciiTheme="majorHAnsi" w:eastAsia="Calibri" w:hAnsiTheme="majorHAnsi" w:cstheme="majorHAnsi"/>
          <w:sz w:val="20"/>
          <w:szCs w:val="20"/>
          <w:lang w:eastAsia="en-US"/>
        </w:rPr>
      </w:pPr>
      <w:r w:rsidRPr="00CD67EB">
        <w:rPr>
          <w:rFonts w:asciiTheme="majorHAnsi" w:eastAsia="Calibri" w:hAnsiTheme="majorHAnsi" w:cstheme="majorHAnsi"/>
          <w:sz w:val="20"/>
          <w:szCs w:val="20"/>
          <w:lang w:eastAsia="en-US"/>
        </w:rPr>
        <w:t xml:space="preserve">Cópias autenticadas das notas fiscais de aquisição dos produtos ou subprodutos florestais; </w:t>
      </w:r>
    </w:p>
    <w:p w14:paraId="6CA63AFD" w14:textId="77777777" w:rsidR="00AC224E" w:rsidRPr="00CD67EB" w:rsidRDefault="00AC224E" w:rsidP="005801D3">
      <w:pPr>
        <w:pStyle w:val="PargrafodaLista"/>
        <w:numPr>
          <w:ilvl w:val="0"/>
          <w:numId w:val="39"/>
        </w:numPr>
        <w:spacing w:before="120" w:after="120"/>
        <w:ind w:left="284" w:firstLine="0"/>
        <w:contextualSpacing w:val="0"/>
        <w:jc w:val="both"/>
        <w:rPr>
          <w:rFonts w:asciiTheme="majorHAnsi" w:eastAsia="Calibri" w:hAnsiTheme="majorHAnsi" w:cstheme="majorHAnsi"/>
          <w:sz w:val="20"/>
          <w:szCs w:val="20"/>
          <w:lang w:eastAsia="en-US"/>
        </w:rPr>
      </w:pPr>
      <w:r w:rsidRPr="00CD67EB">
        <w:rPr>
          <w:rFonts w:asciiTheme="majorHAnsi" w:eastAsia="Calibri" w:hAnsiTheme="majorHAnsi" w:cstheme="majorHAnsi"/>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71" w:anchor="art17" w:history="1">
        <w:r w:rsidRPr="00CD67EB">
          <w:rPr>
            <w:rStyle w:val="Hyperlink"/>
            <w:rFonts w:asciiTheme="majorHAnsi" w:eastAsia="Calibri" w:hAnsiTheme="majorHAnsi" w:cstheme="majorHAnsi"/>
            <w:sz w:val="20"/>
            <w:szCs w:val="20"/>
            <w:lang w:eastAsia="en-US"/>
          </w:rPr>
          <w:t>artigo 17, inciso II, da Lei n° 6.938, de 1981</w:t>
        </w:r>
      </w:hyperlink>
      <w:r w:rsidRPr="00CD67EB">
        <w:rPr>
          <w:rFonts w:asciiTheme="majorHAnsi" w:eastAsia="Calibri" w:hAnsiTheme="majorHAnsi" w:cstheme="majorHAnsi"/>
          <w:sz w:val="20"/>
          <w:szCs w:val="20"/>
          <w:lang w:eastAsia="en-US"/>
        </w:rPr>
        <w:t>, e legislação correlata;</w:t>
      </w:r>
    </w:p>
    <w:p w14:paraId="4031EB1B" w14:textId="77777777" w:rsidR="00AC224E" w:rsidRPr="00CD67EB" w:rsidRDefault="00AC224E" w:rsidP="005801D3">
      <w:pPr>
        <w:pStyle w:val="PargrafodaLista"/>
        <w:numPr>
          <w:ilvl w:val="0"/>
          <w:numId w:val="39"/>
        </w:numPr>
        <w:spacing w:before="120" w:after="120"/>
        <w:ind w:left="284" w:firstLine="0"/>
        <w:contextualSpacing w:val="0"/>
        <w:jc w:val="both"/>
        <w:rPr>
          <w:rFonts w:asciiTheme="majorHAnsi" w:eastAsia="Calibri" w:hAnsiTheme="majorHAnsi" w:cstheme="majorHAnsi"/>
          <w:sz w:val="20"/>
          <w:szCs w:val="20"/>
          <w:lang w:eastAsia="en-US"/>
        </w:rPr>
      </w:pPr>
      <w:r w:rsidRPr="00CD67EB">
        <w:rPr>
          <w:rFonts w:asciiTheme="majorHAnsi" w:eastAsia="Calibri" w:hAnsiTheme="majorHAnsi" w:cstheme="majorHAnsi"/>
          <w:sz w:val="20"/>
          <w:szCs w:val="20"/>
          <w:lang w:eastAsia="en-US"/>
        </w:rPr>
        <w:t xml:space="preserve">Documento de Origem Florestal – DOF, instituído pela </w:t>
      </w:r>
      <w:hyperlink r:id="rId72" w:history="1">
        <w:r w:rsidRPr="00CD67EB">
          <w:rPr>
            <w:rFonts w:asciiTheme="majorHAnsi" w:hAnsiTheme="majorHAnsi" w:cstheme="majorHAnsi"/>
            <w:sz w:val="20"/>
            <w:szCs w:val="20"/>
            <w:lang w:eastAsia="en-US"/>
          </w:rPr>
          <w:t>Portaria n° 253, de 18/08/2006</w:t>
        </w:r>
      </w:hyperlink>
      <w:r w:rsidRPr="00CD67EB">
        <w:rPr>
          <w:rFonts w:asciiTheme="majorHAnsi" w:eastAsia="Calibri" w:hAnsiTheme="majorHAnsi" w:cstheme="majorHAnsi"/>
          <w:sz w:val="20"/>
          <w:szCs w:val="20"/>
          <w:lang w:eastAsia="en-US"/>
        </w:rPr>
        <w:t xml:space="preserve">, do Ministério do Meio Ambiente, e </w:t>
      </w:r>
      <w:hyperlink r:id="rId73" w:history="1">
        <w:r w:rsidRPr="00CD67EB">
          <w:rPr>
            <w:rFonts w:asciiTheme="majorHAnsi" w:hAnsiTheme="majorHAnsi" w:cstheme="majorHAnsi"/>
            <w:sz w:val="20"/>
            <w:szCs w:val="20"/>
            <w:lang w:eastAsia="en-US"/>
          </w:rPr>
          <w:t>Instrução Normativa IBAMA n° 21, de 24/12/2014</w:t>
        </w:r>
      </w:hyperlink>
      <w:r w:rsidRPr="00CD67EB">
        <w:rPr>
          <w:rFonts w:asciiTheme="majorHAnsi" w:eastAsia="Calibri" w:hAnsiTheme="majorHAnsi" w:cstheme="majorHAnsi"/>
          <w:sz w:val="20"/>
          <w:szCs w:val="20"/>
          <w:lang w:eastAsia="en-US"/>
        </w:rPr>
        <w:t xml:space="preserve">, quando se tratar de produtos ou subprodutos florestais de origem nativa cujo transporte e armazenamento exijam a emissão de tal licença obrigatória; </w:t>
      </w:r>
      <w:proofErr w:type="gramStart"/>
      <w:r w:rsidRPr="00CD67EB">
        <w:rPr>
          <w:rFonts w:asciiTheme="majorHAnsi" w:eastAsia="Calibri" w:hAnsiTheme="majorHAnsi" w:cstheme="majorHAnsi"/>
          <w:sz w:val="20"/>
          <w:szCs w:val="20"/>
          <w:lang w:eastAsia="en-US"/>
        </w:rPr>
        <w:t>e</w:t>
      </w:r>
      <w:proofErr w:type="gramEnd"/>
    </w:p>
    <w:p w14:paraId="56153390" w14:textId="77777777" w:rsidR="00AC224E" w:rsidRPr="00CD67EB" w:rsidRDefault="00AC224E" w:rsidP="005801D3">
      <w:pPr>
        <w:pStyle w:val="Nivel3"/>
        <w:spacing w:line="240" w:lineRule="auto"/>
        <w:rPr>
          <w:rFonts w:asciiTheme="majorHAnsi" w:hAnsiTheme="majorHAnsi" w:cstheme="majorHAnsi"/>
          <w:lang w:eastAsia="en-US"/>
        </w:rPr>
      </w:pPr>
      <w:r w:rsidRPr="00CD67EB">
        <w:rPr>
          <w:rFonts w:asciiTheme="majorHAnsi" w:hAnsiTheme="majorHAnsi" w:cstheme="majorHAnsi"/>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6680377" w14:textId="77777777" w:rsidR="00AC224E" w:rsidRPr="00CD67EB" w:rsidRDefault="00AC224E" w:rsidP="005801D3">
      <w:pPr>
        <w:pStyle w:val="Nivel2"/>
        <w:spacing w:line="240" w:lineRule="auto"/>
        <w:rPr>
          <w:rFonts w:asciiTheme="majorHAnsi" w:hAnsiTheme="majorHAnsi" w:cstheme="majorHAnsi"/>
          <w:lang w:eastAsia="en-US"/>
        </w:rPr>
      </w:pPr>
      <w:r w:rsidRPr="00CD67EB">
        <w:rPr>
          <w:rFonts w:asciiTheme="majorHAnsi" w:hAnsiTheme="majorHAnsi" w:cstheme="majorHAnsi"/>
          <w:lang w:eastAsia="en-US"/>
        </w:rPr>
        <w:t xml:space="preserve">Observar as </w:t>
      </w:r>
      <w:r w:rsidRPr="00CD67EB">
        <w:rPr>
          <w:rFonts w:asciiTheme="majorHAnsi" w:hAnsiTheme="majorHAnsi" w:cstheme="majorHAnsi"/>
        </w:rPr>
        <w:t>diretrizes</w:t>
      </w:r>
      <w:r w:rsidRPr="00CD67EB">
        <w:rPr>
          <w:rFonts w:asciiTheme="majorHAnsi" w:hAnsiTheme="majorHAnsi" w:cstheme="majorHAnsi"/>
          <w:lang w:eastAsia="en-US"/>
        </w:rPr>
        <w:t xml:space="preserve">, critérios e procedimentos para a gestão dos resíduos da construção civil </w:t>
      </w:r>
      <w:r w:rsidRPr="00CD67EB">
        <w:rPr>
          <w:rFonts w:asciiTheme="majorHAnsi" w:hAnsiTheme="majorHAnsi" w:cstheme="majorHAnsi"/>
        </w:rPr>
        <w:t>estabelecidos</w:t>
      </w:r>
      <w:r w:rsidRPr="00CD67EB">
        <w:rPr>
          <w:rFonts w:asciiTheme="majorHAnsi" w:hAnsiTheme="majorHAnsi" w:cstheme="majorHAnsi"/>
          <w:lang w:eastAsia="en-US"/>
        </w:rPr>
        <w:t xml:space="preserve"> na Resolução nº 307, de 05/07/2002, com as alterações posteriores, do Conselho Nacional de Meio Ambiente - CONAMA, conforme </w:t>
      </w:r>
      <w:hyperlink r:id="rId74" w:anchor="art4§2" w:history="1">
        <w:r w:rsidRPr="00CD67EB">
          <w:rPr>
            <w:rStyle w:val="Hyperlink"/>
            <w:rFonts w:asciiTheme="majorHAnsi" w:eastAsia="Calibri" w:hAnsiTheme="majorHAnsi" w:cstheme="majorHAnsi"/>
            <w:lang w:eastAsia="en-US"/>
          </w:rPr>
          <w:t>artigo 4°, §§ 2° e 3°, da Instrução Normativa SLTI/MP n° 1, de 19/01/2010</w:t>
        </w:r>
      </w:hyperlink>
      <w:r w:rsidRPr="00CD67EB">
        <w:rPr>
          <w:rFonts w:asciiTheme="majorHAnsi" w:hAnsiTheme="majorHAnsi" w:cstheme="majorHAnsi"/>
          <w:lang w:eastAsia="en-US"/>
        </w:rPr>
        <w:t>, nos seguintes termos:</w:t>
      </w:r>
    </w:p>
    <w:p w14:paraId="5F59B223" w14:textId="77777777" w:rsidR="00AC224E" w:rsidRPr="00CD67EB" w:rsidRDefault="00AC224E" w:rsidP="005801D3">
      <w:pPr>
        <w:pStyle w:val="Nivel3"/>
        <w:spacing w:line="240" w:lineRule="auto"/>
        <w:rPr>
          <w:rFonts w:asciiTheme="majorHAnsi" w:hAnsiTheme="majorHAnsi" w:cstheme="majorHAnsi"/>
          <w:lang w:eastAsia="en-US"/>
        </w:rPr>
      </w:pPr>
      <w:r w:rsidRPr="00CD67EB">
        <w:rPr>
          <w:rFonts w:asciiTheme="majorHAnsi" w:hAnsiTheme="majorHAnsi" w:cstheme="majorHAnsi"/>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F13D49D" w14:textId="77777777" w:rsidR="00AC224E" w:rsidRPr="00CD67EB" w:rsidRDefault="00AC224E" w:rsidP="005801D3">
      <w:pPr>
        <w:pStyle w:val="Nivel3"/>
        <w:spacing w:line="240" w:lineRule="auto"/>
        <w:rPr>
          <w:rFonts w:asciiTheme="majorHAnsi" w:hAnsiTheme="majorHAnsi" w:cstheme="majorHAnsi"/>
          <w:lang w:eastAsia="en-US"/>
        </w:rPr>
      </w:pPr>
      <w:r w:rsidRPr="00CD67EB">
        <w:rPr>
          <w:rFonts w:asciiTheme="majorHAnsi" w:hAnsiTheme="majorHAnsi" w:cstheme="majorHAnsi"/>
          <w:lang w:eastAsia="en-US"/>
        </w:rPr>
        <w:t xml:space="preserve">Nos termos dos </w:t>
      </w:r>
      <w:hyperlink r:id="rId75" w:history="1">
        <w:r w:rsidRPr="00CD67EB">
          <w:rPr>
            <w:rStyle w:val="Hyperlink"/>
            <w:rFonts w:asciiTheme="majorHAnsi" w:eastAsia="Calibri" w:hAnsiTheme="majorHAnsi" w:cstheme="majorHAnsi"/>
            <w:lang w:eastAsia="en-US"/>
          </w:rPr>
          <w:t>artigos 3° e 10° da Resolução CONAMA n° 307, de 05/07/2002</w:t>
        </w:r>
      </w:hyperlink>
      <w:r w:rsidRPr="00CD67EB">
        <w:rPr>
          <w:rFonts w:asciiTheme="majorHAnsi" w:hAnsiTheme="majorHAnsi" w:cstheme="majorHAnsi"/>
          <w:lang w:eastAsia="en-US"/>
        </w:rPr>
        <w:t xml:space="preserve">, o Contratado deverá providenciar a destinação ambientalmente adequada dos resíduos da construção civil originários da contratação, obedecendo, no que </w:t>
      </w:r>
      <w:proofErr w:type="gramStart"/>
      <w:r w:rsidRPr="00CD67EB">
        <w:rPr>
          <w:rFonts w:asciiTheme="majorHAnsi" w:hAnsiTheme="majorHAnsi" w:cstheme="majorHAnsi"/>
          <w:lang w:eastAsia="en-US"/>
        </w:rPr>
        <w:t>couber,</w:t>
      </w:r>
      <w:proofErr w:type="gramEnd"/>
      <w:r w:rsidRPr="00CD67EB">
        <w:rPr>
          <w:rFonts w:asciiTheme="majorHAnsi" w:hAnsiTheme="majorHAnsi" w:cstheme="majorHAnsi"/>
          <w:lang w:eastAsia="en-US"/>
        </w:rPr>
        <w:t xml:space="preserve"> aos seguintes procedimentos:</w:t>
      </w:r>
    </w:p>
    <w:p w14:paraId="06D05418" w14:textId="77777777" w:rsidR="00AC224E" w:rsidRPr="00CD67EB" w:rsidRDefault="00AC224E" w:rsidP="005801D3">
      <w:pPr>
        <w:pStyle w:val="Nivel4"/>
        <w:spacing w:line="240" w:lineRule="auto"/>
        <w:rPr>
          <w:rFonts w:asciiTheme="majorHAnsi" w:hAnsiTheme="majorHAnsi" w:cstheme="majorHAnsi"/>
          <w:lang w:eastAsia="en-US"/>
        </w:rPr>
      </w:pPr>
      <w:proofErr w:type="gramStart"/>
      <w:r w:rsidRPr="00CD67EB">
        <w:rPr>
          <w:rFonts w:asciiTheme="majorHAnsi" w:hAnsiTheme="majorHAnsi" w:cstheme="majorHAnsi"/>
          <w:lang w:eastAsia="en-US"/>
        </w:rPr>
        <w:t>resíduos</w:t>
      </w:r>
      <w:proofErr w:type="gramEnd"/>
      <w:r w:rsidRPr="00CD67EB">
        <w:rPr>
          <w:rFonts w:asciiTheme="majorHAnsi" w:hAnsiTheme="majorHAnsi" w:cstheme="majorHAnsi"/>
          <w:lang w:eastAsia="en-US"/>
        </w:rPr>
        <w:t xml:space="preserve"> Classe A (reutilizáveis ou recicláveis como agregados): deverão ser reutilizados ou reciclados na forma de agregados, ou encaminhados a aterros de resíduos classe A de preservação de material para usos futuros. </w:t>
      </w:r>
    </w:p>
    <w:p w14:paraId="0136D405" w14:textId="77777777" w:rsidR="00AC224E" w:rsidRPr="00CD67EB" w:rsidRDefault="00AC224E" w:rsidP="005801D3">
      <w:pPr>
        <w:pStyle w:val="Nivel4"/>
        <w:spacing w:line="240" w:lineRule="auto"/>
        <w:rPr>
          <w:rFonts w:asciiTheme="majorHAnsi" w:hAnsiTheme="majorHAnsi" w:cstheme="majorHAnsi"/>
          <w:lang w:eastAsia="en-US"/>
        </w:rPr>
      </w:pPr>
      <w:proofErr w:type="gramStart"/>
      <w:r w:rsidRPr="00CD67EB">
        <w:rPr>
          <w:rFonts w:asciiTheme="majorHAnsi" w:hAnsiTheme="majorHAnsi" w:cstheme="majorHAnsi"/>
          <w:lang w:eastAsia="en-US"/>
        </w:rPr>
        <w:t>resíduos</w:t>
      </w:r>
      <w:proofErr w:type="gramEnd"/>
      <w:r w:rsidRPr="00CD67EB">
        <w:rPr>
          <w:rFonts w:asciiTheme="majorHAnsi" w:hAnsiTheme="majorHAnsi" w:cstheme="majorHAnsi"/>
          <w:lang w:eastAsia="en-US"/>
        </w:rPr>
        <w:t xml:space="preserve"> Classe B (recicláveis para outras destinações): deverão ser reutilizados, reciclados ou encaminhados a áreas de armazenamento temporário, sendo dispostos de modo a permitir a sua utilização ou reciclagem futura.</w:t>
      </w:r>
    </w:p>
    <w:p w14:paraId="2F70793E" w14:textId="77777777" w:rsidR="00AC224E" w:rsidRPr="00CD67EB" w:rsidRDefault="00AC224E" w:rsidP="005801D3">
      <w:pPr>
        <w:pStyle w:val="Nivel4"/>
        <w:spacing w:line="240" w:lineRule="auto"/>
        <w:rPr>
          <w:rFonts w:asciiTheme="majorHAnsi" w:hAnsiTheme="majorHAnsi" w:cstheme="majorHAnsi"/>
          <w:lang w:eastAsia="en-US"/>
        </w:rPr>
      </w:pPr>
      <w:proofErr w:type="gramStart"/>
      <w:r w:rsidRPr="00CD67EB">
        <w:rPr>
          <w:rFonts w:asciiTheme="majorHAnsi" w:hAnsiTheme="majorHAnsi" w:cstheme="majorHAnsi"/>
          <w:lang w:eastAsia="en-US"/>
        </w:rPr>
        <w:t>resíduos</w:t>
      </w:r>
      <w:proofErr w:type="gramEnd"/>
      <w:r w:rsidRPr="00CD67EB">
        <w:rPr>
          <w:rFonts w:asciiTheme="majorHAnsi" w:hAnsiTheme="majorHAnsi" w:cstheme="majorHAnsi"/>
          <w:lang w:eastAsia="en-US"/>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08E8068F" w14:textId="77777777" w:rsidR="00AC224E" w:rsidRPr="00CD67EB" w:rsidRDefault="00AC224E" w:rsidP="005801D3">
      <w:pPr>
        <w:pStyle w:val="Nivel4"/>
        <w:spacing w:line="240" w:lineRule="auto"/>
        <w:rPr>
          <w:rFonts w:asciiTheme="majorHAnsi" w:hAnsiTheme="majorHAnsi" w:cstheme="majorHAnsi"/>
          <w:lang w:eastAsia="en-US"/>
        </w:rPr>
      </w:pPr>
      <w:proofErr w:type="gramStart"/>
      <w:r w:rsidRPr="00CD67EB">
        <w:rPr>
          <w:rFonts w:asciiTheme="majorHAnsi" w:hAnsiTheme="majorHAnsi" w:cstheme="majorHAnsi"/>
          <w:lang w:eastAsia="en-US"/>
        </w:rPr>
        <w:t>resíduos</w:t>
      </w:r>
      <w:proofErr w:type="gramEnd"/>
      <w:r w:rsidRPr="00CD67EB">
        <w:rPr>
          <w:rFonts w:asciiTheme="majorHAnsi" w:hAnsiTheme="majorHAnsi" w:cstheme="majorHAnsi"/>
          <w:lang w:eastAsia="en-US"/>
        </w:rPr>
        <w:t xml:space="preserve"> Classe D (perigosos, contaminados ou prejudiciais à saúde): deverão ser armazenados, transportados, reutilizados e destinados em conformidade com as normas técnicas específicas.</w:t>
      </w:r>
    </w:p>
    <w:p w14:paraId="4850626B" w14:textId="77777777" w:rsidR="00AC224E" w:rsidRPr="00CD67EB" w:rsidRDefault="00AC224E" w:rsidP="005801D3">
      <w:pPr>
        <w:pStyle w:val="Nivel3"/>
        <w:spacing w:line="240" w:lineRule="auto"/>
        <w:rPr>
          <w:rFonts w:asciiTheme="majorHAnsi" w:hAnsiTheme="majorHAnsi" w:cstheme="majorHAnsi"/>
          <w:lang w:eastAsia="en-US"/>
        </w:rPr>
      </w:pPr>
      <w:r w:rsidRPr="00CD67EB">
        <w:rPr>
          <w:rFonts w:asciiTheme="majorHAnsi" w:hAnsiTheme="majorHAnsi" w:cstheme="majorHAnsi"/>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4EDC897C" w14:textId="77777777" w:rsidR="00AC224E" w:rsidRPr="00CD67EB" w:rsidRDefault="00AC224E" w:rsidP="005801D3">
      <w:pPr>
        <w:pStyle w:val="Nivel3"/>
        <w:spacing w:line="240" w:lineRule="auto"/>
        <w:rPr>
          <w:rFonts w:asciiTheme="majorHAnsi" w:hAnsiTheme="majorHAnsi" w:cstheme="majorHAnsi"/>
          <w:lang w:eastAsia="en-US"/>
        </w:rPr>
      </w:pPr>
      <w:r w:rsidRPr="00CD67EB">
        <w:rPr>
          <w:rFonts w:asciiTheme="majorHAnsi" w:hAnsiTheme="majorHAnsi" w:cstheme="majorHAnsi"/>
          <w:lang w:eastAsia="en-US"/>
        </w:rPr>
        <w:t xml:space="preserve">Para fins de fiscalização do fiel cumprimento do Programa Municipal de Gerenciamento de Resíduos da Construção Civil, ou do Projeto de Gerenciamento de Resíduos da Construção Civil, conforme o caso, o Contratado comprovará, </w:t>
      </w:r>
      <w:proofErr w:type="gramStart"/>
      <w:r w:rsidRPr="00CD67EB">
        <w:rPr>
          <w:rFonts w:asciiTheme="majorHAnsi" w:hAnsiTheme="majorHAnsi" w:cstheme="majorHAnsi"/>
          <w:lang w:eastAsia="en-US"/>
        </w:rPr>
        <w:t>sob pena</w:t>
      </w:r>
      <w:proofErr w:type="gramEnd"/>
      <w:r w:rsidRPr="00CD67EB">
        <w:rPr>
          <w:rFonts w:asciiTheme="majorHAnsi" w:hAnsiTheme="majorHAnsi" w:cstheme="majorHAnsi"/>
          <w:lang w:eastAsia="en-US"/>
        </w:rPr>
        <w:t xml:space="preserve"> de multa, que todos os resíduos removidos estão acompanhados de Controle de Transporte de Resíduos, em conformidade com as normas da Agência Brasileira de Normas Técnicas - ABNT, ABNT NBR </w:t>
      </w:r>
      <w:proofErr w:type="spellStart"/>
      <w:r w:rsidRPr="00CD67EB">
        <w:rPr>
          <w:rFonts w:asciiTheme="majorHAnsi" w:hAnsiTheme="majorHAnsi" w:cstheme="majorHAnsi"/>
          <w:lang w:eastAsia="en-US"/>
        </w:rPr>
        <w:t>ns</w:t>
      </w:r>
      <w:proofErr w:type="spellEnd"/>
      <w:r w:rsidRPr="00CD67EB">
        <w:rPr>
          <w:rFonts w:asciiTheme="majorHAnsi" w:hAnsiTheme="majorHAnsi" w:cstheme="majorHAnsi"/>
          <w:lang w:eastAsia="en-US"/>
        </w:rPr>
        <w:t>. 15.112, 15.113, 15.114, 15.115 e 15.116, de 2004.</w:t>
      </w:r>
    </w:p>
    <w:p w14:paraId="7D933DB3" w14:textId="77777777" w:rsidR="00AC224E" w:rsidRPr="00CD67EB" w:rsidRDefault="00AC224E" w:rsidP="005801D3">
      <w:pPr>
        <w:pStyle w:val="Nivel2"/>
        <w:spacing w:line="240" w:lineRule="auto"/>
        <w:rPr>
          <w:rFonts w:asciiTheme="majorHAnsi" w:hAnsiTheme="majorHAnsi" w:cstheme="majorHAnsi"/>
          <w:lang w:eastAsia="en-US"/>
        </w:rPr>
      </w:pPr>
      <w:r w:rsidRPr="00CD67EB">
        <w:rPr>
          <w:rFonts w:asciiTheme="majorHAnsi" w:hAnsiTheme="majorHAnsi" w:cstheme="majorHAnsi"/>
          <w:lang w:eastAsia="en-US"/>
        </w:rPr>
        <w:t xml:space="preserve">Observar as </w:t>
      </w:r>
      <w:r w:rsidRPr="00CD67EB">
        <w:rPr>
          <w:rFonts w:asciiTheme="majorHAnsi" w:hAnsiTheme="majorHAnsi" w:cstheme="majorHAnsi"/>
        </w:rPr>
        <w:t>seguintes</w:t>
      </w:r>
      <w:r w:rsidRPr="00CD67EB">
        <w:rPr>
          <w:rFonts w:asciiTheme="majorHAnsi" w:hAnsiTheme="majorHAnsi" w:cstheme="majorHAnsi"/>
          <w:lang w:eastAsia="en-US"/>
        </w:rPr>
        <w:t xml:space="preserve"> diretrizes de caráter ambiental:</w:t>
      </w:r>
    </w:p>
    <w:p w14:paraId="14B2EC33" w14:textId="77777777" w:rsidR="00AC224E" w:rsidRPr="00CD67EB" w:rsidRDefault="00AC224E" w:rsidP="005801D3">
      <w:pPr>
        <w:pStyle w:val="Nivel3"/>
        <w:spacing w:line="240" w:lineRule="auto"/>
        <w:rPr>
          <w:rFonts w:asciiTheme="majorHAnsi" w:hAnsiTheme="majorHAnsi" w:cstheme="majorHAnsi"/>
          <w:lang w:eastAsia="en-US"/>
        </w:rPr>
      </w:pPr>
      <w:r w:rsidRPr="00CD67EB">
        <w:rPr>
          <w:rFonts w:asciiTheme="majorHAnsi" w:hAnsiTheme="majorHAnsi" w:cstheme="majorHAnsi"/>
          <w:lang w:eastAsia="en-US"/>
        </w:rPr>
        <w:t>Qualquer</w:t>
      </w:r>
      <w:r w:rsidRPr="00CD67EB">
        <w:rPr>
          <w:rFonts w:asciiTheme="majorHAnsi" w:hAnsiTheme="majorHAnsi" w:cstheme="majorHAnsi"/>
        </w:rPr>
        <w:t xml:space="preserve"> instalação, equipamento ou processo, situado em local fixo, que</w:t>
      </w:r>
      <w:r w:rsidRPr="00CD67EB">
        <w:rPr>
          <w:rFonts w:asciiTheme="majorHAnsi" w:hAnsiTheme="majorHAnsi" w:cstheme="majorHAnsi"/>
          <w:lang w:eastAsia="en-US"/>
        </w:rPr>
        <w:t xml:space="preserve"> </w:t>
      </w:r>
      <w:r w:rsidRPr="00CD67EB">
        <w:rPr>
          <w:rFonts w:asciiTheme="majorHAnsi" w:hAnsiTheme="majorHAnsi" w:cstheme="majorHAnsi"/>
        </w:rPr>
        <w:t>libere</w:t>
      </w:r>
      <w:r w:rsidRPr="00CD67EB">
        <w:rPr>
          <w:rFonts w:asciiTheme="majorHAnsi" w:hAnsiTheme="majorHAnsi" w:cstheme="majorHAnsi"/>
          <w:lang w:eastAsia="en-US"/>
        </w:rPr>
        <w:t xml:space="preserve"> ou emita matéria para a atmosfera, por emissão pontual ou fugitiva, </w:t>
      </w:r>
      <w:r w:rsidRPr="00CD67EB">
        <w:rPr>
          <w:rFonts w:asciiTheme="majorHAnsi" w:hAnsiTheme="majorHAnsi" w:cstheme="majorHAnsi"/>
        </w:rPr>
        <w:t>utilizado</w:t>
      </w:r>
      <w:r w:rsidRPr="00CD67EB">
        <w:rPr>
          <w:rFonts w:asciiTheme="majorHAnsi" w:hAnsiTheme="majorHAnsi" w:cstheme="majorHAnsi"/>
          <w:lang w:eastAsia="en-US"/>
        </w:rPr>
        <w:t xml:space="preserve"> na execução contratual, deverá respeitar os limites </w:t>
      </w:r>
      <w:r w:rsidRPr="00CD67EB">
        <w:rPr>
          <w:rFonts w:asciiTheme="majorHAnsi" w:hAnsiTheme="majorHAnsi" w:cstheme="majorHAnsi"/>
          <w:lang w:eastAsia="en-US"/>
        </w:rPr>
        <w:lastRenderedPageBreak/>
        <w:t xml:space="preserve">máximos de emissão de poluentes admitidos na </w:t>
      </w:r>
      <w:hyperlink r:id="rId76" w:history="1">
        <w:r w:rsidRPr="00CD67EB">
          <w:rPr>
            <w:rStyle w:val="Hyperlink"/>
            <w:rFonts w:asciiTheme="majorHAnsi" w:eastAsia="Calibri" w:hAnsiTheme="majorHAnsi" w:cstheme="majorHAnsi"/>
            <w:lang w:eastAsia="en-US"/>
          </w:rPr>
          <w:t>Resolução CONAMA n° 382, de 26/12/2006</w:t>
        </w:r>
      </w:hyperlink>
      <w:r w:rsidRPr="00CD67EB">
        <w:rPr>
          <w:rFonts w:asciiTheme="majorHAnsi" w:hAnsiTheme="majorHAnsi" w:cstheme="majorHAnsi"/>
          <w:lang w:eastAsia="en-US"/>
        </w:rPr>
        <w:t>, e legislação correlata, de acordo com o poluente e o tipo de fonte.</w:t>
      </w:r>
    </w:p>
    <w:p w14:paraId="2F1C10DC" w14:textId="77777777" w:rsidR="00AC224E" w:rsidRPr="00CD67EB" w:rsidRDefault="00AC224E" w:rsidP="005801D3">
      <w:pPr>
        <w:pStyle w:val="Nivel3"/>
        <w:spacing w:line="240" w:lineRule="auto"/>
        <w:rPr>
          <w:rFonts w:asciiTheme="majorHAnsi" w:hAnsiTheme="majorHAnsi" w:cstheme="majorHAnsi"/>
          <w:lang w:eastAsia="en-US"/>
        </w:rPr>
      </w:pPr>
      <w:r w:rsidRPr="00CD67EB">
        <w:rPr>
          <w:rFonts w:asciiTheme="majorHAnsi" w:hAnsiTheme="majorHAnsi" w:cstheme="majorHAnsi"/>
          <w:lang w:eastAsia="en-US"/>
        </w:rPr>
        <w:t xml:space="preserve">Na execução contratual, conforme o caso, a emissão de ruídos não poderá ultrapassar os níveis </w:t>
      </w:r>
      <w:r w:rsidRPr="00CD67EB">
        <w:rPr>
          <w:rFonts w:asciiTheme="majorHAnsi" w:hAnsiTheme="majorHAnsi" w:cstheme="majorHAnsi"/>
        </w:rPr>
        <w:t>considerados</w:t>
      </w:r>
      <w:r w:rsidRPr="00CD67EB">
        <w:rPr>
          <w:rFonts w:asciiTheme="majorHAnsi" w:hAnsiTheme="majorHAnsi" w:cstheme="majorHAnsi"/>
          <w:lang w:eastAsia="en-US"/>
        </w:rPr>
        <w:t xml:space="preserve"> aceitáveis pela Norma NBR-</w:t>
      </w:r>
      <w:proofErr w:type="gramStart"/>
      <w:r w:rsidRPr="00CD67EB">
        <w:rPr>
          <w:rFonts w:asciiTheme="majorHAnsi" w:hAnsiTheme="majorHAnsi" w:cstheme="majorHAnsi"/>
          <w:lang w:eastAsia="en-US"/>
        </w:rPr>
        <w:t>10.151 - Avaliação</w:t>
      </w:r>
      <w:proofErr w:type="gramEnd"/>
      <w:r w:rsidRPr="00CD67EB">
        <w:rPr>
          <w:rFonts w:asciiTheme="majorHAnsi" w:hAnsiTheme="majorHAnsi" w:cstheme="majorHAnsi"/>
          <w:lang w:eastAsia="en-US"/>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77" w:history="1">
        <w:r w:rsidRPr="00CD67EB">
          <w:rPr>
            <w:rStyle w:val="Hyperlink"/>
            <w:rFonts w:asciiTheme="majorHAnsi" w:hAnsiTheme="majorHAnsi" w:cstheme="majorHAnsi"/>
          </w:rPr>
          <w:t>Resolução CONAMA n° 01, de 08/03/90</w:t>
        </w:r>
      </w:hyperlink>
      <w:r w:rsidRPr="00CD67EB">
        <w:rPr>
          <w:rFonts w:asciiTheme="majorHAnsi" w:hAnsiTheme="majorHAnsi" w:cstheme="majorHAnsi"/>
          <w:lang w:eastAsia="en-US"/>
        </w:rPr>
        <w:t>, e legislação correlata.</w:t>
      </w:r>
    </w:p>
    <w:p w14:paraId="62BF8177"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Nos termos do </w:t>
      </w:r>
      <w:hyperlink r:id="rId78" w:history="1">
        <w:r w:rsidRPr="00CD67EB">
          <w:rPr>
            <w:rStyle w:val="Hyperlink"/>
            <w:rFonts w:asciiTheme="majorHAnsi" w:hAnsiTheme="majorHAnsi" w:cstheme="majorHAnsi"/>
          </w:rPr>
          <w:t>artigo 4°, § 3°, da Instrução Normativa SLTI/MP n° 1, de 19/01/2010</w:t>
        </w:r>
      </w:hyperlink>
      <w:r w:rsidRPr="00CD67EB">
        <w:rPr>
          <w:rFonts w:asciiTheme="majorHAnsi" w:hAnsiTheme="majorHAnsi" w:cstheme="majorHAnsi"/>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7D69F40"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FA83F1B"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6489B504"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1F23BDD" w14:textId="77777777" w:rsidR="00AC224E" w:rsidRPr="00CD67EB" w:rsidRDefault="00AC224E" w:rsidP="005801D3">
      <w:pPr>
        <w:pStyle w:val="Nivel01"/>
        <w:rPr>
          <w:rFonts w:asciiTheme="majorHAnsi" w:hAnsiTheme="majorHAnsi" w:cstheme="majorHAnsi"/>
        </w:rPr>
      </w:pPr>
      <w:bookmarkStart w:id="70" w:name="_Toc160800839"/>
      <w:r w:rsidRPr="00CD67EB">
        <w:rPr>
          <w:rFonts w:asciiTheme="majorHAnsi" w:hAnsiTheme="majorHAnsi" w:cstheme="majorHAnsi"/>
        </w:rPr>
        <w:t>CLÁUSULA DÉCIMA- OBRIGAÇÕES PERTINENTES À LGPD</w:t>
      </w:r>
      <w:bookmarkEnd w:id="70"/>
    </w:p>
    <w:p w14:paraId="14EF45DC"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As partes deverão cumprir a </w:t>
      </w:r>
      <w:hyperlink r:id="rId79" w:history="1">
        <w:r w:rsidRPr="00CD67EB">
          <w:rPr>
            <w:rStyle w:val="Hyperlink"/>
            <w:rFonts w:asciiTheme="majorHAnsi" w:hAnsiTheme="majorHAnsi" w:cstheme="majorHAnsi"/>
            <w:i w:val="0"/>
            <w:iCs w:val="0"/>
            <w:color w:val="auto"/>
          </w:rPr>
          <w:t xml:space="preserve">Lei nº 13.709, de 14 de agosto de </w:t>
        </w:r>
        <w:proofErr w:type="gramStart"/>
        <w:r w:rsidRPr="00CD67EB">
          <w:rPr>
            <w:rStyle w:val="Hyperlink"/>
            <w:rFonts w:asciiTheme="majorHAnsi" w:hAnsiTheme="majorHAnsi" w:cstheme="majorHAnsi"/>
            <w:i w:val="0"/>
            <w:iCs w:val="0"/>
            <w:color w:val="auto"/>
          </w:rPr>
          <w:t>2018 (LGPD)</w:t>
        </w:r>
      </w:hyperlink>
      <w:r w:rsidRPr="00CD67EB">
        <w:rPr>
          <w:rFonts w:asciiTheme="majorHAnsi" w:hAnsiTheme="majorHAnsi" w:cstheme="majorHAnsi"/>
          <w:i w:val="0"/>
          <w:iCs w:val="0"/>
          <w:color w:val="auto"/>
        </w:rPr>
        <w:t>, quanto a todos os dados pessoais a que tenham acesso</w:t>
      </w:r>
      <w:proofErr w:type="gramEnd"/>
      <w:r w:rsidRPr="00CD67EB">
        <w:rPr>
          <w:rFonts w:asciiTheme="majorHAnsi" w:hAnsiTheme="majorHAnsi" w:cstheme="majorHAnsi"/>
          <w:i w:val="0"/>
          <w:iCs w:val="0"/>
          <w:color w:val="auto"/>
        </w:rPr>
        <w:t xml:space="preserve"> em razão do certame ou do contrato administrativo que eventualmente venha a ser firmado, a partir da apresentação da proposta no procedimento de contratação, independentemente de declaração ou de aceitação expressa. </w:t>
      </w:r>
    </w:p>
    <w:p w14:paraId="3A57C1B8"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Os dados obtidos somente poderão ser utilizados para as finalidades que justificaram seu acesso e de acordo com a boa-fé e com os princípios do </w:t>
      </w:r>
      <w:hyperlink r:id="rId80" w:anchor="art6" w:history="1">
        <w:r w:rsidRPr="00CD67EB">
          <w:rPr>
            <w:rStyle w:val="Hyperlink"/>
            <w:rFonts w:asciiTheme="majorHAnsi" w:hAnsiTheme="majorHAnsi" w:cstheme="majorHAnsi"/>
            <w:i w:val="0"/>
            <w:iCs w:val="0"/>
            <w:color w:val="auto"/>
          </w:rPr>
          <w:t>art. 6º da LGPD</w:t>
        </w:r>
      </w:hyperlink>
      <w:r w:rsidRPr="00CD67EB">
        <w:rPr>
          <w:rFonts w:asciiTheme="majorHAnsi" w:hAnsiTheme="majorHAnsi" w:cstheme="majorHAnsi"/>
          <w:i w:val="0"/>
          <w:iCs w:val="0"/>
          <w:color w:val="auto"/>
        </w:rPr>
        <w:t xml:space="preserve">. </w:t>
      </w:r>
    </w:p>
    <w:p w14:paraId="53AF7D8B"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É vedado o compartilhamento com terceiros dos dados obtidos fora das hipóteses permitidas em Lei.</w:t>
      </w:r>
    </w:p>
    <w:p w14:paraId="0E702533"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A Administração deverá ser informada no prazo de </w:t>
      </w:r>
      <w:proofErr w:type="gramStart"/>
      <w:r w:rsidRPr="00CD67EB">
        <w:rPr>
          <w:rFonts w:asciiTheme="majorHAnsi" w:hAnsiTheme="majorHAnsi" w:cstheme="majorHAnsi"/>
          <w:i w:val="0"/>
          <w:iCs w:val="0"/>
          <w:color w:val="auto"/>
        </w:rPr>
        <w:t>5</w:t>
      </w:r>
      <w:proofErr w:type="gramEnd"/>
      <w:r w:rsidRPr="00CD67EB">
        <w:rPr>
          <w:rFonts w:asciiTheme="majorHAnsi" w:hAnsiTheme="majorHAnsi" w:cstheme="majorHAnsi"/>
          <w:i w:val="0"/>
          <w:iCs w:val="0"/>
          <w:color w:val="auto"/>
        </w:rPr>
        <w:t xml:space="preserve"> (cinco) dias úteis sobre todos os contratos de </w:t>
      </w:r>
      <w:proofErr w:type="spellStart"/>
      <w:r w:rsidRPr="00CD67EB">
        <w:rPr>
          <w:rFonts w:asciiTheme="majorHAnsi" w:hAnsiTheme="majorHAnsi" w:cstheme="majorHAnsi"/>
          <w:i w:val="0"/>
          <w:iCs w:val="0"/>
          <w:color w:val="auto"/>
        </w:rPr>
        <w:t>suboperação</w:t>
      </w:r>
      <w:proofErr w:type="spellEnd"/>
      <w:r w:rsidRPr="00CD67EB">
        <w:rPr>
          <w:rFonts w:asciiTheme="majorHAnsi" w:hAnsiTheme="majorHAnsi" w:cstheme="majorHAnsi"/>
          <w:i w:val="0"/>
          <w:iCs w:val="0"/>
          <w:color w:val="auto"/>
        </w:rPr>
        <w:t xml:space="preserve"> firmados ou que venham a ser celebrados pelo Contratado. </w:t>
      </w:r>
    </w:p>
    <w:p w14:paraId="7F4FD7FC"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Terminado o tratamento dos dados nos termos do </w:t>
      </w:r>
      <w:hyperlink r:id="rId81" w:anchor="art15" w:history="1">
        <w:r w:rsidRPr="00CD67EB">
          <w:rPr>
            <w:rStyle w:val="Hyperlink"/>
            <w:rFonts w:asciiTheme="majorHAnsi" w:hAnsiTheme="majorHAnsi" w:cstheme="majorHAnsi"/>
            <w:i w:val="0"/>
            <w:iCs w:val="0"/>
            <w:color w:val="auto"/>
          </w:rPr>
          <w:t>art. 15 da LGPD</w:t>
        </w:r>
      </w:hyperlink>
      <w:r w:rsidRPr="00CD67EB">
        <w:rPr>
          <w:rFonts w:asciiTheme="majorHAnsi" w:hAnsiTheme="majorHAnsi" w:cstheme="majorHAnsi"/>
          <w:i w:val="0"/>
          <w:iCs w:val="0"/>
          <w:color w:val="auto"/>
        </w:rPr>
        <w:t xml:space="preserve">, é dever do contratado eliminá-los, com exceção das hipóteses do </w:t>
      </w:r>
      <w:hyperlink r:id="rId82" w:anchor="art16" w:history="1">
        <w:r w:rsidRPr="00CD67EB">
          <w:rPr>
            <w:rStyle w:val="Hyperlink"/>
            <w:rFonts w:asciiTheme="majorHAnsi" w:hAnsiTheme="majorHAnsi" w:cstheme="majorHAnsi"/>
            <w:i w:val="0"/>
            <w:iCs w:val="0"/>
            <w:color w:val="auto"/>
          </w:rPr>
          <w:t>art. 16 da LGPD</w:t>
        </w:r>
      </w:hyperlink>
      <w:r w:rsidRPr="00CD67EB">
        <w:rPr>
          <w:rFonts w:asciiTheme="majorHAnsi" w:hAnsiTheme="majorHAnsi" w:cstheme="majorHAnsi"/>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351DE32C"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É dever </w:t>
      </w:r>
      <w:proofErr w:type="gramStart"/>
      <w:r w:rsidRPr="00CD67EB">
        <w:rPr>
          <w:rFonts w:asciiTheme="majorHAnsi" w:hAnsiTheme="majorHAnsi" w:cstheme="majorHAnsi"/>
          <w:i w:val="0"/>
          <w:iCs w:val="0"/>
          <w:color w:val="auto"/>
        </w:rPr>
        <w:t>do contratado orientar</w:t>
      </w:r>
      <w:proofErr w:type="gramEnd"/>
      <w:r w:rsidRPr="00CD67EB">
        <w:rPr>
          <w:rFonts w:asciiTheme="majorHAnsi" w:hAnsiTheme="majorHAnsi" w:cstheme="majorHAnsi"/>
          <w:i w:val="0"/>
          <w:iCs w:val="0"/>
          <w:color w:val="auto"/>
        </w:rPr>
        <w:t xml:space="preserve"> e treinar seus empregados sobre os deveres, requisitos e responsabilidades decorrentes da LGPD. </w:t>
      </w:r>
    </w:p>
    <w:p w14:paraId="56A0D5F1"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 Contratado deverá exigir de </w:t>
      </w:r>
      <w:proofErr w:type="spellStart"/>
      <w:r w:rsidRPr="00CD67EB">
        <w:rPr>
          <w:rFonts w:asciiTheme="majorHAnsi" w:hAnsiTheme="majorHAnsi" w:cstheme="majorHAnsi"/>
          <w:i w:val="0"/>
          <w:iCs w:val="0"/>
          <w:color w:val="auto"/>
        </w:rPr>
        <w:t>suboperadores</w:t>
      </w:r>
      <w:proofErr w:type="spellEnd"/>
      <w:r w:rsidRPr="00CD67EB">
        <w:rPr>
          <w:rFonts w:asciiTheme="majorHAnsi" w:hAnsiTheme="majorHAnsi" w:cstheme="majorHAnsi"/>
          <w:i w:val="0"/>
          <w:iCs w:val="0"/>
          <w:color w:val="auto"/>
        </w:rPr>
        <w:t xml:space="preserve"> e subcontratados o cumprimento dos deveres </w:t>
      </w:r>
      <w:proofErr w:type="gramStart"/>
      <w:r w:rsidRPr="00CD67EB">
        <w:rPr>
          <w:rFonts w:asciiTheme="majorHAnsi" w:hAnsiTheme="majorHAnsi" w:cstheme="majorHAnsi"/>
          <w:i w:val="0"/>
          <w:iCs w:val="0"/>
          <w:color w:val="auto"/>
        </w:rPr>
        <w:t>da presente</w:t>
      </w:r>
      <w:proofErr w:type="gramEnd"/>
      <w:r w:rsidRPr="00CD67EB">
        <w:rPr>
          <w:rFonts w:asciiTheme="majorHAnsi" w:hAnsiTheme="majorHAnsi" w:cstheme="majorHAnsi"/>
          <w:i w:val="0"/>
          <w:iCs w:val="0"/>
          <w:color w:val="auto"/>
        </w:rPr>
        <w:t xml:space="preserve"> cláusula, permanecendo integralmente responsável por garantir sua observância.</w:t>
      </w:r>
    </w:p>
    <w:p w14:paraId="733C58E9"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 Contratante poderá realizar diligência para aferir o cumprimento dessa cláusula, devendo o Contratado atender prontamente eventuais pedidos de comprovação formulados. </w:t>
      </w:r>
    </w:p>
    <w:p w14:paraId="6D2BE518"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4800ACB3"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Bancos de dados formados a partir de contratos administrativos, notadamente aqueles que se proponham a armazenar dados pessoais, devem ser mantidos em ambiente virtual controlado, com registro individual </w:t>
      </w:r>
      <w:proofErr w:type="spellStart"/>
      <w:r w:rsidRPr="00CD67EB">
        <w:rPr>
          <w:rFonts w:asciiTheme="majorHAnsi" w:hAnsiTheme="majorHAnsi" w:cstheme="majorHAnsi"/>
          <w:i w:val="0"/>
          <w:iCs w:val="0"/>
          <w:color w:val="auto"/>
        </w:rPr>
        <w:t>rastreável</w:t>
      </w:r>
      <w:proofErr w:type="spellEnd"/>
      <w:r w:rsidRPr="00CD67EB">
        <w:rPr>
          <w:rFonts w:asciiTheme="majorHAnsi" w:hAnsiTheme="majorHAnsi" w:cstheme="majorHAnsi"/>
          <w:i w:val="0"/>
          <w:iCs w:val="0"/>
          <w:color w:val="auto"/>
        </w:rPr>
        <w:t xml:space="preserve"> de tratamentos realizados (</w:t>
      </w:r>
      <w:hyperlink r:id="rId83" w:history="1">
        <w:r w:rsidRPr="00CD67EB">
          <w:rPr>
            <w:rStyle w:val="Hyperlink"/>
            <w:rFonts w:asciiTheme="majorHAnsi" w:hAnsiTheme="majorHAnsi" w:cstheme="majorHAnsi"/>
            <w:i w:val="0"/>
            <w:iCs w:val="0"/>
            <w:color w:val="auto"/>
          </w:rPr>
          <w:t>LGPD, art. 37</w:t>
        </w:r>
      </w:hyperlink>
      <w:r w:rsidRPr="00CD67EB">
        <w:rPr>
          <w:rFonts w:asciiTheme="majorHAnsi" w:hAnsiTheme="majorHAnsi" w:cstheme="majorHAnsi"/>
          <w:i w:val="0"/>
          <w:iCs w:val="0"/>
          <w:color w:val="auto"/>
        </w:rPr>
        <w:t>), com cada acesso, data, horário e registro da finalidade, para efeito de responsabilização, em caso de eventuais omissões, desvios ou abusos.</w:t>
      </w:r>
    </w:p>
    <w:p w14:paraId="5CEE26EB" w14:textId="77777777" w:rsidR="00AC224E" w:rsidRPr="00CD67EB" w:rsidRDefault="00AC224E" w:rsidP="005801D3">
      <w:pPr>
        <w:pStyle w:val="Nvel3-R"/>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lastRenderedPageBreak/>
        <w:t xml:space="preserve">Os referidos bancos de dados devem ser desenvolvidos em formato </w:t>
      </w:r>
      <w:proofErr w:type="spellStart"/>
      <w:r w:rsidRPr="00CD67EB">
        <w:rPr>
          <w:rFonts w:asciiTheme="majorHAnsi" w:hAnsiTheme="majorHAnsi" w:cstheme="majorHAnsi"/>
          <w:i w:val="0"/>
          <w:iCs w:val="0"/>
          <w:color w:val="auto"/>
        </w:rPr>
        <w:t>interoperável</w:t>
      </w:r>
      <w:proofErr w:type="spellEnd"/>
      <w:r w:rsidRPr="00CD67EB">
        <w:rPr>
          <w:rFonts w:asciiTheme="majorHAnsi" w:hAnsiTheme="majorHAnsi" w:cstheme="majorHAnsi"/>
          <w:i w:val="0"/>
          <w:iCs w:val="0"/>
          <w:color w:val="auto"/>
        </w:rPr>
        <w:t>, a fim de garantir a reutilização desses dados pela Administração nas hipóteses previstas na LGPD.</w:t>
      </w:r>
    </w:p>
    <w:p w14:paraId="3757E1AF"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179C806"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 xml:space="preserve">Os contratos e convênios de que trata o </w:t>
      </w:r>
      <w:hyperlink r:id="rId84" w:anchor="art26§1" w:history="1">
        <w:r w:rsidRPr="00CD67EB">
          <w:rPr>
            <w:rStyle w:val="Hyperlink"/>
            <w:rFonts w:asciiTheme="majorHAnsi" w:hAnsiTheme="majorHAnsi" w:cstheme="majorHAnsi"/>
            <w:i w:val="0"/>
            <w:iCs w:val="0"/>
            <w:color w:val="auto"/>
          </w:rPr>
          <w:t>§ 1º do art. 26 da LGPD</w:t>
        </w:r>
      </w:hyperlink>
      <w:r w:rsidRPr="00CD67EB">
        <w:rPr>
          <w:rFonts w:asciiTheme="majorHAnsi" w:hAnsiTheme="majorHAnsi" w:cstheme="majorHAnsi"/>
          <w:i w:val="0"/>
          <w:iCs w:val="0"/>
          <w:color w:val="auto"/>
        </w:rPr>
        <w:t xml:space="preserve"> deverão ser comunicados à autoridade nacional.</w:t>
      </w:r>
    </w:p>
    <w:p w14:paraId="77FB52A9" w14:textId="77777777" w:rsidR="00AC224E" w:rsidRPr="00CD67EB" w:rsidRDefault="00AC224E" w:rsidP="005801D3">
      <w:pPr>
        <w:pStyle w:val="Nivel01"/>
        <w:rPr>
          <w:rFonts w:asciiTheme="majorHAnsi" w:hAnsiTheme="majorHAnsi" w:cstheme="majorHAnsi"/>
          <w:color w:val="FFFFFF" w:themeColor="background1"/>
        </w:rPr>
      </w:pPr>
      <w:bookmarkStart w:id="71" w:name="_Toc160800840"/>
      <w:r w:rsidRPr="00CD67EB">
        <w:rPr>
          <w:rFonts w:asciiTheme="majorHAnsi" w:hAnsiTheme="majorHAnsi" w:cstheme="majorHAnsi"/>
        </w:rPr>
        <w:t>CLÁUSULA DÉCIMA PRIMEIRA – GARANTIA DE EXECUÇÃO (</w:t>
      </w:r>
      <w:hyperlink r:id="rId85" w:anchor="art92" w:history="1">
        <w:r w:rsidRPr="00CD67EB">
          <w:rPr>
            <w:rStyle w:val="Hyperlink"/>
            <w:rFonts w:asciiTheme="majorHAnsi" w:hAnsiTheme="majorHAnsi" w:cstheme="majorHAnsi"/>
          </w:rPr>
          <w:t>art. 92, XII</w:t>
        </w:r>
      </w:hyperlink>
      <w:proofErr w:type="gramStart"/>
      <w:r w:rsidRPr="00CD67EB">
        <w:rPr>
          <w:rFonts w:asciiTheme="majorHAnsi" w:hAnsiTheme="majorHAnsi" w:cstheme="majorHAnsi"/>
        </w:rPr>
        <w:t>)</w:t>
      </w:r>
      <w:bookmarkEnd w:id="71"/>
      <w:proofErr w:type="gramEnd"/>
    </w:p>
    <w:p w14:paraId="4D764322" w14:textId="62892A67" w:rsidR="00AC224E" w:rsidRPr="00CD67EB" w:rsidRDefault="002B77CD" w:rsidP="005801D3">
      <w:pPr>
        <w:pStyle w:val="Nvel2-Red"/>
        <w:spacing w:line="240" w:lineRule="auto"/>
        <w:rPr>
          <w:rFonts w:asciiTheme="majorHAnsi" w:hAnsiTheme="majorHAnsi" w:cstheme="majorHAnsi"/>
          <w:i w:val="0"/>
          <w:iCs w:val="0"/>
          <w:color w:val="auto"/>
        </w:rPr>
      </w:pPr>
      <w:r>
        <w:rPr>
          <w:rFonts w:asciiTheme="majorHAnsi" w:hAnsiTheme="majorHAnsi" w:cstheme="majorHAnsi"/>
          <w:i w:val="0"/>
          <w:iCs w:val="0"/>
          <w:color w:val="auto"/>
        </w:rPr>
        <w:t>Não será exigida garantia de execução para a presente contratação</w:t>
      </w:r>
      <w:r w:rsidR="00AC224E" w:rsidRPr="00CD67EB">
        <w:rPr>
          <w:rFonts w:asciiTheme="majorHAnsi" w:hAnsiTheme="majorHAnsi" w:cstheme="majorHAnsi"/>
          <w:i w:val="0"/>
          <w:iCs w:val="0"/>
          <w:color w:val="auto"/>
        </w:rPr>
        <w:t>.</w:t>
      </w:r>
    </w:p>
    <w:p w14:paraId="4CFA4C30" w14:textId="77777777" w:rsidR="00AC224E" w:rsidRPr="00CD67EB" w:rsidRDefault="00AC224E" w:rsidP="005801D3">
      <w:pPr>
        <w:pStyle w:val="Nivel01"/>
        <w:rPr>
          <w:rFonts w:asciiTheme="majorHAnsi" w:hAnsiTheme="majorHAnsi" w:cstheme="majorHAnsi"/>
          <w:color w:val="FFFFFF" w:themeColor="background1"/>
        </w:rPr>
      </w:pPr>
      <w:bookmarkStart w:id="72" w:name="_Toc160800841"/>
      <w:r w:rsidRPr="00CD67EB">
        <w:rPr>
          <w:rFonts w:asciiTheme="majorHAnsi" w:hAnsiTheme="majorHAnsi" w:cstheme="majorHAnsi"/>
        </w:rPr>
        <w:t>CLÁUSULA DÉCIMA SEGUNDA – INFRAÇÕES E SANÇÕES ADMINISTRATIVAS (</w:t>
      </w:r>
      <w:hyperlink r:id="rId86" w:anchor="art92" w:history="1">
        <w:r w:rsidRPr="00CD67EB">
          <w:rPr>
            <w:rStyle w:val="Hyperlink"/>
            <w:rFonts w:asciiTheme="majorHAnsi" w:hAnsiTheme="majorHAnsi" w:cstheme="majorHAnsi"/>
          </w:rPr>
          <w:t>art. 92, XIV</w:t>
        </w:r>
      </w:hyperlink>
      <w:proofErr w:type="gramStart"/>
      <w:r w:rsidRPr="00CD67EB">
        <w:rPr>
          <w:rFonts w:asciiTheme="majorHAnsi" w:hAnsiTheme="majorHAnsi" w:cstheme="majorHAnsi"/>
        </w:rPr>
        <w:t>)</w:t>
      </w:r>
      <w:bookmarkEnd w:id="72"/>
      <w:proofErr w:type="gramEnd"/>
    </w:p>
    <w:p w14:paraId="3949A94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Comete infração administrativa, nos termos da </w:t>
      </w:r>
      <w:hyperlink r:id="rId87" w:history="1">
        <w:r w:rsidRPr="00CD67EB">
          <w:rPr>
            <w:rStyle w:val="Hyperlink"/>
            <w:rFonts w:asciiTheme="majorHAnsi" w:hAnsiTheme="majorHAnsi" w:cstheme="majorHAnsi"/>
          </w:rPr>
          <w:t xml:space="preserve">Lei nº </w:t>
        </w:r>
        <w:r>
          <w:rPr>
            <w:rStyle w:val="Hyperlink"/>
            <w:rFonts w:asciiTheme="majorHAnsi" w:hAnsiTheme="majorHAnsi" w:cstheme="majorHAnsi"/>
          </w:rPr>
          <w:t>14.133/2021</w:t>
        </w:r>
      </w:hyperlink>
      <w:r w:rsidRPr="00CD67EB">
        <w:rPr>
          <w:rFonts w:asciiTheme="majorHAnsi" w:hAnsiTheme="majorHAnsi" w:cstheme="majorHAnsi"/>
        </w:rPr>
        <w:t>, o contratado que:</w:t>
      </w:r>
    </w:p>
    <w:p w14:paraId="59F0BCF9" w14:textId="77777777" w:rsidR="00AC224E" w:rsidRPr="00CD67EB" w:rsidRDefault="00AC224E" w:rsidP="005801D3">
      <w:pPr>
        <w:numPr>
          <w:ilvl w:val="2"/>
          <w:numId w:val="34"/>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Der causa à inexecução parcial do contrato;</w:t>
      </w:r>
    </w:p>
    <w:p w14:paraId="038E79AC" w14:textId="77777777" w:rsidR="00AC224E" w:rsidRPr="00CD67EB" w:rsidRDefault="00AC224E" w:rsidP="005801D3">
      <w:pPr>
        <w:numPr>
          <w:ilvl w:val="2"/>
          <w:numId w:val="34"/>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Der causa à inexecução parcial do contrato que cause grave dano à Administração ou ao funcionamento dos serviços públicos ou ao interesse coletivo;</w:t>
      </w:r>
    </w:p>
    <w:p w14:paraId="0BDE6D77" w14:textId="77777777" w:rsidR="00AC224E" w:rsidRPr="00CD67EB" w:rsidRDefault="00AC224E" w:rsidP="005801D3">
      <w:pPr>
        <w:numPr>
          <w:ilvl w:val="2"/>
          <w:numId w:val="34"/>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Der causa à inexecução total do contrato;</w:t>
      </w:r>
    </w:p>
    <w:p w14:paraId="6F1A279F" w14:textId="77777777" w:rsidR="00AC224E" w:rsidRPr="00CD67EB" w:rsidRDefault="00AC224E" w:rsidP="005801D3">
      <w:pPr>
        <w:numPr>
          <w:ilvl w:val="2"/>
          <w:numId w:val="34"/>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Ensejar o retardamento da execução ou da entrega do objeto da contratação sem motivo justificado;</w:t>
      </w:r>
    </w:p>
    <w:p w14:paraId="596F0435" w14:textId="77777777" w:rsidR="00AC224E" w:rsidRPr="00CD67EB" w:rsidRDefault="00AC224E" w:rsidP="005801D3">
      <w:pPr>
        <w:numPr>
          <w:ilvl w:val="2"/>
          <w:numId w:val="34"/>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Apresentar documentação falsa ou prestar declaração falsa durante a execução do contrato;</w:t>
      </w:r>
    </w:p>
    <w:p w14:paraId="1301526D" w14:textId="77777777" w:rsidR="00AC224E" w:rsidRPr="00CD67EB" w:rsidRDefault="00AC224E" w:rsidP="005801D3">
      <w:pPr>
        <w:numPr>
          <w:ilvl w:val="2"/>
          <w:numId w:val="34"/>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Praticar ato fraudulento na execução do contrato;</w:t>
      </w:r>
    </w:p>
    <w:p w14:paraId="34C3EC07" w14:textId="77777777" w:rsidR="00AC224E" w:rsidRPr="00CD67EB" w:rsidRDefault="00AC224E" w:rsidP="005801D3">
      <w:pPr>
        <w:numPr>
          <w:ilvl w:val="2"/>
          <w:numId w:val="34"/>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Comportar-se de modo inidôneo ou cometer fraude de qualquer natureza;</w:t>
      </w:r>
    </w:p>
    <w:p w14:paraId="5B428682" w14:textId="77777777" w:rsidR="00AC224E" w:rsidRPr="00CD67EB" w:rsidRDefault="00AC224E" w:rsidP="005801D3">
      <w:pPr>
        <w:numPr>
          <w:ilvl w:val="2"/>
          <w:numId w:val="34"/>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 xml:space="preserve">Praticar ato lesivo previsto no </w:t>
      </w:r>
      <w:hyperlink r:id="rId88" w:anchor="art5" w:history="1">
        <w:r w:rsidRPr="00CD67EB">
          <w:rPr>
            <w:rStyle w:val="Hyperlink"/>
            <w:rFonts w:asciiTheme="majorHAnsi" w:eastAsia="Arial" w:hAnsiTheme="majorHAnsi" w:cstheme="majorHAnsi"/>
            <w:sz w:val="20"/>
            <w:szCs w:val="20"/>
          </w:rPr>
          <w:t>art. 5º da Lei nº 12.846, de 1º de agosto de 2013</w:t>
        </w:r>
      </w:hyperlink>
      <w:r w:rsidRPr="00CD67EB">
        <w:rPr>
          <w:rFonts w:asciiTheme="majorHAnsi" w:eastAsia="Arial" w:hAnsiTheme="majorHAnsi" w:cstheme="majorHAnsi"/>
          <w:sz w:val="20"/>
          <w:szCs w:val="20"/>
        </w:rPr>
        <w:t>.</w:t>
      </w:r>
    </w:p>
    <w:p w14:paraId="222F0B63"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Serão aplicadas ao contratado que incorrer nas infrações acima descritas as seguintes sanções:</w:t>
      </w:r>
    </w:p>
    <w:p w14:paraId="01D4867F" w14:textId="77777777" w:rsidR="00AC224E" w:rsidRPr="00CD67EB" w:rsidRDefault="00AC224E" w:rsidP="005801D3">
      <w:pPr>
        <w:numPr>
          <w:ilvl w:val="2"/>
          <w:numId w:val="35"/>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b/>
          <w:bCs/>
          <w:sz w:val="20"/>
          <w:szCs w:val="20"/>
        </w:rPr>
        <w:t>Advertência</w:t>
      </w:r>
      <w:r w:rsidRPr="00CD67EB">
        <w:rPr>
          <w:rFonts w:asciiTheme="majorHAnsi" w:eastAsia="Arial" w:hAnsiTheme="majorHAnsi" w:cstheme="majorHAnsi"/>
          <w:sz w:val="20"/>
          <w:szCs w:val="20"/>
        </w:rPr>
        <w:t>, quando o contratado der causa à inexecução parcial do contrato, sempre que não se justificar a imposição de penalidade mais grave (</w:t>
      </w:r>
      <w:hyperlink r:id="rId89" w:anchor="art156§2" w:history="1">
        <w:r w:rsidRPr="00CD67EB">
          <w:rPr>
            <w:rStyle w:val="Hyperlink"/>
            <w:rFonts w:asciiTheme="majorHAnsi" w:eastAsia="Arial" w:hAnsiTheme="majorHAnsi" w:cstheme="majorHAnsi"/>
            <w:sz w:val="20"/>
            <w:szCs w:val="20"/>
          </w:rPr>
          <w:t xml:space="preserve">art. 156, §2º, da </w:t>
        </w:r>
        <w:bookmarkStart w:id="73" w:name="_Hlk114504069"/>
        <w:r w:rsidRPr="00CD67EB">
          <w:rPr>
            <w:rStyle w:val="Hyperlink"/>
            <w:rFonts w:asciiTheme="majorHAnsi" w:eastAsia="Arial" w:hAnsiTheme="majorHAnsi" w:cstheme="majorHAnsi"/>
            <w:sz w:val="20"/>
            <w:szCs w:val="20"/>
          </w:rPr>
          <w:t xml:space="preserve">Lei nº </w:t>
        </w:r>
        <w:r>
          <w:rPr>
            <w:rStyle w:val="Hyperlink"/>
            <w:rFonts w:asciiTheme="majorHAnsi" w:eastAsia="Arial" w:hAnsiTheme="majorHAnsi" w:cstheme="majorHAnsi"/>
            <w:sz w:val="20"/>
            <w:szCs w:val="20"/>
          </w:rPr>
          <w:t>14.133/2021</w:t>
        </w:r>
        <w:bookmarkEnd w:id="73"/>
      </w:hyperlink>
      <w:r w:rsidRPr="00CD67EB">
        <w:rPr>
          <w:rFonts w:asciiTheme="majorHAnsi" w:eastAsia="Arial" w:hAnsiTheme="majorHAnsi" w:cstheme="majorHAnsi"/>
          <w:sz w:val="20"/>
          <w:szCs w:val="20"/>
        </w:rPr>
        <w:t>);</w:t>
      </w:r>
    </w:p>
    <w:p w14:paraId="51386C16" w14:textId="77777777" w:rsidR="00AC224E" w:rsidRPr="00CD67EB" w:rsidRDefault="00AC224E" w:rsidP="005801D3">
      <w:pPr>
        <w:numPr>
          <w:ilvl w:val="2"/>
          <w:numId w:val="35"/>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b/>
          <w:bCs/>
          <w:sz w:val="20"/>
          <w:szCs w:val="20"/>
        </w:rPr>
        <w:t>Impedimento de licitar e contratar</w:t>
      </w:r>
      <w:r w:rsidRPr="00CD67EB">
        <w:rPr>
          <w:rFonts w:asciiTheme="majorHAnsi" w:eastAsia="Arial" w:hAnsiTheme="majorHAnsi" w:cstheme="majorHAnsi"/>
          <w:sz w:val="20"/>
          <w:szCs w:val="20"/>
        </w:rPr>
        <w:t>, quando praticadas as condutas descritas nas alíneas “b”, “c” e “d” do subitem acima deste Contrato, sempre que não se justificar a imposição de penalidade mais grave (</w:t>
      </w:r>
      <w:hyperlink r:id="rId90" w:anchor="art156§4" w:history="1">
        <w:r w:rsidRPr="00CD67EB">
          <w:rPr>
            <w:rStyle w:val="Hyperlink"/>
            <w:rFonts w:asciiTheme="majorHAnsi" w:eastAsia="Arial" w:hAnsiTheme="majorHAnsi" w:cstheme="majorHAnsi"/>
            <w:sz w:val="20"/>
            <w:szCs w:val="20"/>
          </w:rPr>
          <w:t xml:space="preserve">art. 156, § 4º, da Lei nº </w:t>
        </w:r>
        <w:r>
          <w:rPr>
            <w:rStyle w:val="Hyperlink"/>
            <w:rFonts w:asciiTheme="majorHAnsi" w:eastAsia="Arial" w:hAnsiTheme="majorHAnsi" w:cstheme="majorHAnsi"/>
            <w:sz w:val="20"/>
            <w:szCs w:val="20"/>
          </w:rPr>
          <w:t>14.133/2021</w:t>
        </w:r>
      </w:hyperlink>
      <w:r w:rsidRPr="00CD67EB">
        <w:rPr>
          <w:rFonts w:asciiTheme="majorHAnsi" w:eastAsia="Arial" w:hAnsiTheme="majorHAnsi" w:cstheme="majorHAnsi"/>
          <w:sz w:val="20"/>
          <w:szCs w:val="20"/>
        </w:rPr>
        <w:t>);</w:t>
      </w:r>
    </w:p>
    <w:p w14:paraId="7C975970" w14:textId="77777777" w:rsidR="00AC224E" w:rsidRPr="00CD67EB" w:rsidRDefault="00AC224E" w:rsidP="005801D3">
      <w:pPr>
        <w:numPr>
          <w:ilvl w:val="2"/>
          <w:numId w:val="35"/>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b/>
          <w:bCs/>
          <w:sz w:val="20"/>
          <w:szCs w:val="20"/>
        </w:rPr>
        <w:t>Declaração de inidoneidade para licitar e contratar</w:t>
      </w:r>
      <w:r w:rsidRPr="00CD67EB">
        <w:rPr>
          <w:rFonts w:asciiTheme="majorHAnsi" w:eastAsia="Arial" w:hAnsiTheme="majorHAnsi" w:cstheme="majorHAnsi"/>
          <w:sz w:val="20"/>
          <w:szCs w:val="20"/>
        </w:rPr>
        <w:t>, quando praticadas as condutas descritas nas alíneas “e”, “f”, “g” e “h” do subitem acima deste Contrato, bem como nas alíneas “b”, “c” e “d”, que justifiquem a imposição de penalidade mais grave (</w:t>
      </w:r>
      <w:hyperlink r:id="rId91" w:anchor="art156§5" w:history="1">
        <w:r w:rsidRPr="00CD67EB">
          <w:rPr>
            <w:rStyle w:val="Hyperlink"/>
            <w:rFonts w:asciiTheme="majorHAnsi" w:eastAsia="Arial" w:hAnsiTheme="majorHAnsi" w:cstheme="majorHAnsi"/>
            <w:sz w:val="20"/>
            <w:szCs w:val="20"/>
          </w:rPr>
          <w:t xml:space="preserve">art. 156, §5º, da Lei nº </w:t>
        </w:r>
        <w:r>
          <w:rPr>
            <w:rStyle w:val="Hyperlink"/>
            <w:rFonts w:asciiTheme="majorHAnsi" w:eastAsia="Arial" w:hAnsiTheme="majorHAnsi" w:cstheme="majorHAnsi"/>
            <w:sz w:val="20"/>
            <w:szCs w:val="20"/>
          </w:rPr>
          <w:t>14.133/2021</w:t>
        </w:r>
      </w:hyperlink>
      <w:r w:rsidRPr="00CD67EB">
        <w:rPr>
          <w:rFonts w:asciiTheme="majorHAnsi" w:eastAsia="Arial" w:hAnsiTheme="majorHAnsi" w:cstheme="majorHAnsi"/>
          <w:sz w:val="20"/>
          <w:szCs w:val="20"/>
        </w:rPr>
        <w:t>).</w:t>
      </w:r>
    </w:p>
    <w:p w14:paraId="554F1F8A" w14:textId="77777777" w:rsidR="00AC224E" w:rsidRPr="00CD67EB" w:rsidRDefault="00AC224E" w:rsidP="005801D3">
      <w:pPr>
        <w:numPr>
          <w:ilvl w:val="2"/>
          <w:numId w:val="35"/>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b/>
          <w:bCs/>
          <w:sz w:val="20"/>
          <w:szCs w:val="20"/>
        </w:rPr>
        <w:t>Multa:</w:t>
      </w:r>
    </w:p>
    <w:p w14:paraId="5779C2BB" w14:textId="77777777" w:rsidR="00AC224E" w:rsidRPr="00CD67EB" w:rsidRDefault="00AC224E" w:rsidP="005801D3">
      <w:pPr>
        <w:numPr>
          <w:ilvl w:val="3"/>
          <w:numId w:val="35"/>
        </w:numPr>
        <w:suppressAutoHyphens/>
        <w:spacing w:before="120" w:after="120"/>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Moratória de 0,50% (cinco décimos por cento) por dia de atraso injustificado sobre o valor da parcela inadimplida, até o limite de 30 (trinta) dias;</w:t>
      </w:r>
    </w:p>
    <w:p w14:paraId="7530525A" w14:textId="77777777" w:rsidR="00AC224E" w:rsidRPr="00CD67EB" w:rsidRDefault="00AC224E" w:rsidP="005801D3">
      <w:pPr>
        <w:numPr>
          <w:ilvl w:val="3"/>
          <w:numId w:val="35"/>
        </w:numPr>
        <w:suppressAutoHyphens/>
        <w:spacing w:before="120" w:after="120"/>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59D43F67" w14:textId="77777777" w:rsidR="00AC224E" w:rsidRPr="00CD67EB" w:rsidRDefault="00AC224E" w:rsidP="005801D3">
      <w:pPr>
        <w:numPr>
          <w:ilvl w:val="7"/>
          <w:numId w:val="35"/>
        </w:numPr>
        <w:suppressAutoHyphens/>
        <w:spacing w:before="120" w:after="120"/>
        <w:ind w:left="851"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 xml:space="preserve">O atraso superior a 25 (vinte e cinco) dias autoriza a Administração a promover a extinção do contrato por descumprimento ou cumprimento irregular de suas cláusulas, conforme dispõe o </w:t>
      </w:r>
      <w:hyperlink r:id="rId92" w:anchor="art137" w:history="1">
        <w:r w:rsidRPr="00CD67EB">
          <w:rPr>
            <w:rStyle w:val="Hyperlink"/>
            <w:rFonts w:asciiTheme="majorHAnsi" w:eastAsia="Arial" w:hAnsiTheme="majorHAnsi" w:cstheme="majorHAnsi"/>
            <w:color w:val="auto"/>
            <w:sz w:val="20"/>
            <w:szCs w:val="20"/>
          </w:rPr>
          <w:t xml:space="preserve">inciso I do art. 137 da Lei n. </w:t>
        </w:r>
        <w:r>
          <w:rPr>
            <w:rStyle w:val="Hyperlink"/>
            <w:rFonts w:asciiTheme="majorHAnsi" w:eastAsia="Arial" w:hAnsiTheme="majorHAnsi" w:cstheme="majorHAnsi"/>
            <w:color w:val="auto"/>
            <w:sz w:val="20"/>
            <w:szCs w:val="20"/>
          </w:rPr>
          <w:t>14.133/2021</w:t>
        </w:r>
      </w:hyperlink>
      <w:r w:rsidRPr="00CD67EB">
        <w:rPr>
          <w:rFonts w:asciiTheme="majorHAnsi" w:eastAsia="Arial" w:hAnsiTheme="majorHAnsi" w:cstheme="majorHAnsi"/>
          <w:sz w:val="20"/>
          <w:szCs w:val="20"/>
        </w:rPr>
        <w:t xml:space="preserve">. </w:t>
      </w:r>
    </w:p>
    <w:p w14:paraId="3E91443C" w14:textId="77777777" w:rsidR="00AC224E" w:rsidRPr="00CD67EB" w:rsidRDefault="00AC224E" w:rsidP="005801D3">
      <w:pPr>
        <w:numPr>
          <w:ilvl w:val="3"/>
          <w:numId w:val="35"/>
        </w:numPr>
        <w:suppressAutoHyphens/>
        <w:spacing w:before="120" w:after="120"/>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Compensatória, para as infrações descritas nas alíneas “e” a “h” do subitem 12.1, de 15% a 25% do valor do Contrato.</w:t>
      </w:r>
    </w:p>
    <w:p w14:paraId="65F38843" w14:textId="77777777" w:rsidR="00AC224E" w:rsidRPr="00CD67EB" w:rsidRDefault="00AC224E" w:rsidP="005801D3">
      <w:pPr>
        <w:numPr>
          <w:ilvl w:val="3"/>
          <w:numId w:val="35"/>
        </w:numPr>
        <w:suppressAutoHyphens/>
        <w:spacing w:before="120" w:after="120"/>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 xml:space="preserve">Compensatória, para a inexecução total do contrato prevista na alínea “c” do subitem 12.1, de 15% a 25% do valor do Contrato. </w:t>
      </w:r>
    </w:p>
    <w:p w14:paraId="4ABF63B5" w14:textId="77777777" w:rsidR="00AC224E" w:rsidRPr="00CD67EB" w:rsidRDefault="00AC224E" w:rsidP="005801D3">
      <w:pPr>
        <w:numPr>
          <w:ilvl w:val="3"/>
          <w:numId w:val="35"/>
        </w:numPr>
        <w:suppressAutoHyphens/>
        <w:spacing w:before="120" w:after="120"/>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Para infração descrita na alínea “b” do subitem 12.1, a multa será de 10% a 20% do valor do Contrato.</w:t>
      </w:r>
    </w:p>
    <w:p w14:paraId="2B60E9C7" w14:textId="77777777" w:rsidR="00AC224E" w:rsidRPr="00CD67EB" w:rsidRDefault="00AC224E" w:rsidP="005801D3">
      <w:pPr>
        <w:numPr>
          <w:ilvl w:val="3"/>
          <w:numId w:val="35"/>
        </w:numPr>
        <w:suppressAutoHyphens/>
        <w:spacing w:before="120" w:after="120"/>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Para infrações descritas na alínea “d” do subitem 12.1, a multa será de 5% a 10% do valor do Contrato.</w:t>
      </w:r>
    </w:p>
    <w:p w14:paraId="3FF534A9" w14:textId="77777777" w:rsidR="00AC224E" w:rsidRPr="00CD67EB" w:rsidRDefault="00AC224E" w:rsidP="005801D3">
      <w:pPr>
        <w:numPr>
          <w:ilvl w:val="3"/>
          <w:numId w:val="35"/>
        </w:numPr>
        <w:suppressAutoHyphens/>
        <w:spacing w:before="120" w:after="120"/>
        <w:ind w:left="567"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lastRenderedPageBreak/>
        <w:t>Para a infração descrita na alínea “a” do subitem 12.1, a multa será de 5% a 10% do valor do Contrato.</w:t>
      </w:r>
    </w:p>
    <w:p w14:paraId="3CF2082B"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 aplicação das sanções previstas neste Contrato não exclui, em hipótese alguma, a obrigação de reparação integral do dano causado ao Contratante (</w:t>
      </w:r>
      <w:hyperlink r:id="rId93" w:anchor="art156§9" w:history="1">
        <w:r w:rsidRPr="00CD67EB">
          <w:rPr>
            <w:rStyle w:val="Hyperlink"/>
            <w:rFonts w:asciiTheme="majorHAnsi" w:hAnsiTheme="majorHAnsi" w:cstheme="majorHAnsi"/>
          </w:rPr>
          <w:t xml:space="preserve">art. 156, §9º, da Lei nº </w:t>
        </w:r>
        <w:r>
          <w:rPr>
            <w:rStyle w:val="Hyperlink"/>
            <w:rFonts w:asciiTheme="majorHAnsi" w:hAnsiTheme="majorHAnsi" w:cstheme="majorHAnsi"/>
          </w:rPr>
          <w:t>14.133/2021</w:t>
        </w:r>
      </w:hyperlink>
      <w:proofErr w:type="gramStart"/>
      <w:r w:rsidRPr="00CD67EB">
        <w:rPr>
          <w:rFonts w:asciiTheme="majorHAnsi" w:hAnsiTheme="majorHAnsi" w:cstheme="majorHAnsi"/>
        </w:rPr>
        <w:t>)</w:t>
      </w:r>
      <w:proofErr w:type="gramEnd"/>
    </w:p>
    <w:p w14:paraId="2C302C1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Todas as sanções previstas neste Contrato poderão ser aplicadas cumulativamente com a multa (</w:t>
      </w:r>
      <w:hyperlink r:id="rId94" w:anchor="art156§7" w:history="1">
        <w:r w:rsidRPr="00CD67EB">
          <w:rPr>
            <w:rStyle w:val="Hyperlink"/>
            <w:rFonts w:asciiTheme="majorHAnsi" w:hAnsiTheme="majorHAnsi" w:cstheme="majorHAnsi"/>
          </w:rPr>
          <w:t xml:space="preserve">art. 156, §7º, da Lei nº </w:t>
        </w:r>
        <w:r>
          <w:rPr>
            <w:rStyle w:val="Hyperlink"/>
            <w:rFonts w:asciiTheme="majorHAnsi" w:hAnsiTheme="majorHAnsi" w:cstheme="majorHAnsi"/>
          </w:rPr>
          <w:t>14.133/2021</w:t>
        </w:r>
      </w:hyperlink>
      <w:r w:rsidRPr="00CD67EB">
        <w:rPr>
          <w:rFonts w:asciiTheme="majorHAnsi" w:hAnsiTheme="majorHAnsi" w:cstheme="majorHAnsi"/>
        </w:rPr>
        <w:t>).</w:t>
      </w:r>
    </w:p>
    <w:p w14:paraId="4F195436"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Antes da aplicação da multa será facultada a defesa do interessado no prazo de 15 (quinze) dias úteis, contado da data de sua intimação (</w:t>
      </w:r>
      <w:hyperlink r:id="rId95" w:anchor="art157" w:history="1">
        <w:r w:rsidRPr="00CD67EB">
          <w:rPr>
            <w:rStyle w:val="Hyperlink"/>
            <w:rFonts w:asciiTheme="majorHAnsi" w:hAnsiTheme="majorHAnsi" w:cstheme="majorHAnsi"/>
          </w:rPr>
          <w:t xml:space="preserve">art. 157, da Lei nº </w:t>
        </w:r>
        <w:r>
          <w:rPr>
            <w:rStyle w:val="Hyperlink"/>
            <w:rFonts w:asciiTheme="majorHAnsi" w:hAnsiTheme="majorHAnsi" w:cstheme="majorHAnsi"/>
          </w:rPr>
          <w:t>14.133/2021</w:t>
        </w:r>
      </w:hyperlink>
      <w:proofErr w:type="gramStart"/>
      <w:r w:rsidRPr="00CD67EB">
        <w:rPr>
          <w:rFonts w:asciiTheme="majorHAnsi" w:hAnsiTheme="majorHAnsi" w:cstheme="majorHAnsi"/>
        </w:rPr>
        <w:t>)</w:t>
      </w:r>
      <w:proofErr w:type="gramEnd"/>
    </w:p>
    <w:p w14:paraId="19C0893D"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6" w:anchor="art156§8" w:history="1">
        <w:r w:rsidRPr="00CD67EB">
          <w:rPr>
            <w:rStyle w:val="Hyperlink"/>
            <w:rFonts w:asciiTheme="majorHAnsi" w:hAnsiTheme="majorHAnsi" w:cstheme="majorHAnsi"/>
          </w:rPr>
          <w:t xml:space="preserve">art. 156, §8º, da Lei nº </w:t>
        </w:r>
        <w:r>
          <w:rPr>
            <w:rStyle w:val="Hyperlink"/>
            <w:rFonts w:asciiTheme="majorHAnsi" w:hAnsiTheme="majorHAnsi" w:cstheme="majorHAnsi"/>
          </w:rPr>
          <w:t>14.133/2021</w:t>
        </w:r>
      </w:hyperlink>
      <w:r w:rsidRPr="00CD67EB">
        <w:rPr>
          <w:rFonts w:asciiTheme="majorHAnsi" w:hAnsiTheme="majorHAnsi" w:cstheme="majorHAnsi"/>
        </w:rPr>
        <w:t>).</w:t>
      </w:r>
    </w:p>
    <w:p w14:paraId="0A5DB90A"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 xml:space="preserve">Previamente ao encaminhamento à cobrança judicial, a multa poderá ser recolhida administrativamente no prazo máximo de </w:t>
      </w:r>
      <w:r w:rsidRPr="00CD67EB">
        <w:rPr>
          <w:rFonts w:asciiTheme="majorHAnsi" w:hAnsiTheme="majorHAnsi" w:cstheme="majorHAnsi"/>
          <w:color w:val="auto"/>
        </w:rPr>
        <w:t>30 (trinta)</w:t>
      </w:r>
      <w:r w:rsidRPr="00CD67EB">
        <w:rPr>
          <w:rFonts w:asciiTheme="majorHAnsi" w:hAnsiTheme="majorHAnsi" w:cstheme="majorHAnsi"/>
          <w:i/>
          <w:iCs/>
          <w:color w:val="auto"/>
        </w:rPr>
        <w:t xml:space="preserve"> </w:t>
      </w:r>
      <w:r w:rsidRPr="00CD67EB">
        <w:rPr>
          <w:rFonts w:asciiTheme="majorHAnsi" w:hAnsiTheme="majorHAnsi" w:cstheme="majorHAnsi"/>
        </w:rPr>
        <w:t>dias, a contar da data do recebimento da comunicação enviada pela autoridade competente.</w:t>
      </w:r>
      <w:bookmarkStart w:id="74" w:name="_Hlk78351618"/>
      <w:bookmarkEnd w:id="74"/>
    </w:p>
    <w:p w14:paraId="489059DF"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A aplicação das sanções realizar-se-á em processo administrativo que assegure o contraditório e a ampla defesa ao Contratado, observando-se o procedimento previsto no </w:t>
      </w:r>
      <w:r w:rsidRPr="00CD67EB">
        <w:rPr>
          <w:rFonts w:asciiTheme="majorHAnsi" w:hAnsiTheme="majorHAnsi" w:cstheme="majorHAnsi"/>
          <w:b/>
          <w:bCs/>
        </w:rPr>
        <w:t xml:space="preserve">caput </w:t>
      </w:r>
      <w:r w:rsidRPr="00CD67EB">
        <w:rPr>
          <w:rFonts w:asciiTheme="majorHAnsi" w:hAnsiTheme="majorHAnsi" w:cstheme="majorHAnsi"/>
        </w:rPr>
        <w:t xml:space="preserve">e parágrafos do </w:t>
      </w:r>
      <w:hyperlink r:id="rId97" w:anchor="art158" w:history="1">
        <w:r w:rsidRPr="00CD67EB">
          <w:rPr>
            <w:rStyle w:val="Hyperlink"/>
            <w:rFonts w:asciiTheme="majorHAnsi" w:hAnsiTheme="majorHAnsi" w:cstheme="majorHAnsi"/>
          </w:rPr>
          <w:t xml:space="preserve">art. 158 da Lei nº </w:t>
        </w:r>
        <w:r>
          <w:rPr>
            <w:rStyle w:val="Hyperlink"/>
            <w:rFonts w:asciiTheme="majorHAnsi" w:hAnsiTheme="majorHAnsi" w:cstheme="majorHAnsi"/>
          </w:rPr>
          <w:t>14.133/2021</w:t>
        </w:r>
      </w:hyperlink>
      <w:r w:rsidRPr="00CD67EB">
        <w:rPr>
          <w:rFonts w:asciiTheme="majorHAnsi" w:hAnsiTheme="majorHAnsi" w:cstheme="majorHAnsi"/>
        </w:rPr>
        <w:t>, para as penalidades de impedimento de licitar e contratar e de declaração de inidoneidade para licitar ou contratar.</w:t>
      </w:r>
    </w:p>
    <w:p w14:paraId="64D4A46A"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Na aplicação das sanções serão considerados (</w:t>
      </w:r>
      <w:hyperlink r:id="rId98" w:anchor="art156§1" w:history="1">
        <w:r w:rsidRPr="00CD67EB">
          <w:rPr>
            <w:rStyle w:val="Hyperlink"/>
            <w:rFonts w:asciiTheme="majorHAnsi" w:hAnsiTheme="majorHAnsi" w:cstheme="majorHAnsi"/>
          </w:rPr>
          <w:t xml:space="preserve">art. 156, §1º, da Lei nº </w:t>
        </w:r>
        <w:r>
          <w:rPr>
            <w:rStyle w:val="Hyperlink"/>
            <w:rFonts w:asciiTheme="majorHAnsi" w:hAnsiTheme="majorHAnsi" w:cstheme="majorHAnsi"/>
          </w:rPr>
          <w:t>14.133/2021</w:t>
        </w:r>
      </w:hyperlink>
      <w:r w:rsidRPr="00CD67EB">
        <w:rPr>
          <w:rFonts w:asciiTheme="majorHAnsi" w:hAnsiTheme="majorHAnsi" w:cstheme="majorHAnsi"/>
        </w:rPr>
        <w:t>):</w:t>
      </w:r>
    </w:p>
    <w:p w14:paraId="4CB45FA2" w14:textId="77777777" w:rsidR="00AC224E" w:rsidRPr="00CD67EB" w:rsidRDefault="00AC224E" w:rsidP="005801D3">
      <w:pPr>
        <w:numPr>
          <w:ilvl w:val="0"/>
          <w:numId w:val="32"/>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 natureza e a gravidade da infração cometida;</w:t>
      </w:r>
    </w:p>
    <w:p w14:paraId="3EC59D9F" w14:textId="77777777" w:rsidR="00AC224E" w:rsidRPr="00CD67EB" w:rsidRDefault="00AC224E" w:rsidP="005801D3">
      <w:pPr>
        <w:numPr>
          <w:ilvl w:val="0"/>
          <w:numId w:val="32"/>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As peculiaridades do caso concreto;</w:t>
      </w:r>
    </w:p>
    <w:p w14:paraId="3E3CB973" w14:textId="77777777" w:rsidR="00AC224E" w:rsidRPr="00CD67EB" w:rsidRDefault="00AC224E" w:rsidP="005801D3">
      <w:pPr>
        <w:numPr>
          <w:ilvl w:val="0"/>
          <w:numId w:val="32"/>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As circunstâncias agravantes ou atenuantes;</w:t>
      </w:r>
    </w:p>
    <w:p w14:paraId="3AA33EB4" w14:textId="77777777" w:rsidR="00AC224E" w:rsidRPr="00CD67EB" w:rsidRDefault="00AC224E" w:rsidP="005801D3">
      <w:pPr>
        <w:numPr>
          <w:ilvl w:val="0"/>
          <w:numId w:val="32"/>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Os danos que dela provierem para o Contratante;</w:t>
      </w:r>
    </w:p>
    <w:p w14:paraId="23A955A3" w14:textId="77777777" w:rsidR="00AC224E" w:rsidRPr="00CD67EB" w:rsidRDefault="00AC224E" w:rsidP="005801D3">
      <w:pPr>
        <w:numPr>
          <w:ilvl w:val="0"/>
          <w:numId w:val="32"/>
        </w:numPr>
        <w:suppressAutoHyphens/>
        <w:spacing w:before="120" w:after="120"/>
        <w:ind w:left="284" w:firstLine="0"/>
        <w:contextualSpacing/>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A implantação ou o aperfeiçoamento de programa de integridade, conforme normas e orientações dos órgãos de controle.</w:t>
      </w:r>
    </w:p>
    <w:p w14:paraId="32470450"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Os atos previstos como infrações administrativas na </w:t>
      </w:r>
      <w:hyperlink r:id="rId99" w:history="1">
        <w:r w:rsidRPr="00CD67EB">
          <w:rPr>
            <w:rStyle w:val="Hyperlink"/>
            <w:rFonts w:asciiTheme="majorHAnsi" w:hAnsiTheme="majorHAnsi" w:cstheme="majorHAnsi"/>
          </w:rPr>
          <w:t xml:space="preserve">Lei nº </w:t>
        </w:r>
        <w:r>
          <w:rPr>
            <w:rStyle w:val="Hyperlink"/>
            <w:rFonts w:asciiTheme="majorHAnsi" w:hAnsiTheme="majorHAnsi" w:cstheme="majorHAnsi"/>
          </w:rPr>
          <w:t>14.133/2021</w:t>
        </w:r>
      </w:hyperlink>
      <w:r w:rsidRPr="00CD67EB">
        <w:rPr>
          <w:rFonts w:asciiTheme="majorHAnsi" w:hAnsiTheme="majorHAnsi" w:cstheme="majorHAnsi"/>
        </w:rPr>
        <w:t xml:space="preserve">, ou em outras leis de licitações e contratos da Administração Pública que também sejam tipificados como atos lesivos </w:t>
      </w:r>
      <w:hyperlink r:id="rId100" w:history="1">
        <w:r w:rsidRPr="00CD67EB">
          <w:rPr>
            <w:rStyle w:val="Hyperlink"/>
            <w:rFonts w:asciiTheme="majorHAnsi" w:hAnsiTheme="majorHAnsi" w:cstheme="majorHAnsi"/>
          </w:rPr>
          <w:t>na Lei nº 12.846, de 2013</w:t>
        </w:r>
      </w:hyperlink>
      <w:r w:rsidRPr="00CD67EB">
        <w:rPr>
          <w:rFonts w:asciiTheme="majorHAnsi" w:hAnsiTheme="majorHAnsi" w:cstheme="majorHAnsi"/>
        </w:rPr>
        <w:t xml:space="preserve">, serão apurados e julgados conjuntamente, nos mesmos autos, observados o rito procedimental e autoridade </w:t>
      </w:r>
      <w:proofErr w:type="gramStart"/>
      <w:r w:rsidRPr="00CD67EB">
        <w:rPr>
          <w:rFonts w:asciiTheme="majorHAnsi" w:hAnsiTheme="majorHAnsi" w:cstheme="majorHAnsi"/>
        </w:rPr>
        <w:t>competente definidos</w:t>
      </w:r>
      <w:proofErr w:type="gramEnd"/>
      <w:r w:rsidRPr="00CD67EB">
        <w:rPr>
          <w:rFonts w:asciiTheme="majorHAnsi" w:hAnsiTheme="majorHAnsi" w:cstheme="majorHAnsi"/>
        </w:rPr>
        <w:t xml:space="preserve"> na referida </w:t>
      </w:r>
      <w:hyperlink r:id="rId101" w:anchor="art159" w:history="1">
        <w:r w:rsidRPr="00CD67EB">
          <w:rPr>
            <w:rStyle w:val="Hyperlink"/>
            <w:rFonts w:asciiTheme="majorHAnsi" w:hAnsiTheme="majorHAnsi" w:cstheme="majorHAnsi"/>
          </w:rPr>
          <w:t>Lei (art. 159</w:t>
        </w:r>
      </w:hyperlink>
      <w:r w:rsidRPr="00CD67EB">
        <w:rPr>
          <w:rFonts w:asciiTheme="majorHAnsi" w:hAnsiTheme="majorHAnsi" w:cstheme="majorHAnsi"/>
        </w:rPr>
        <w:t>).</w:t>
      </w:r>
    </w:p>
    <w:p w14:paraId="697D5072" w14:textId="77777777" w:rsidR="00AC224E" w:rsidRPr="00CD67EB" w:rsidRDefault="00AC224E" w:rsidP="005801D3">
      <w:pPr>
        <w:pStyle w:val="Nivel2"/>
        <w:spacing w:line="240" w:lineRule="auto"/>
        <w:rPr>
          <w:rFonts w:asciiTheme="majorHAnsi" w:hAnsiTheme="majorHAnsi" w:cstheme="majorHAnsi"/>
          <w:i/>
          <w:iCs/>
        </w:rPr>
      </w:pPr>
      <w:r w:rsidRPr="00CD67EB">
        <w:rPr>
          <w:rFonts w:asciiTheme="majorHAnsi" w:hAnsiTheme="majorHAnsi" w:cstheme="majorHAns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2" w:anchor="art160" w:history="1">
        <w:r w:rsidRPr="00CD67EB">
          <w:rPr>
            <w:rStyle w:val="Hyperlink"/>
            <w:rFonts w:asciiTheme="majorHAnsi" w:hAnsiTheme="majorHAnsi" w:cstheme="majorHAnsi"/>
          </w:rPr>
          <w:t xml:space="preserve">art. 160, da Lei nº </w:t>
        </w:r>
        <w:r>
          <w:rPr>
            <w:rStyle w:val="Hyperlink"/>
            <w:rFonts w:asciiTheme="majorHAnsi" w:hAnsiTheme="majorHAnsi" w:cstheme="majorHAnsi"/>
          </w:rPr>
          <w:t>14.133/2021</w:t>
        </w:r>
      </w:hyperlink>
      <w:proofErr w:type="gramStart"/>
      <w:r w:rsidRPr="00CD67EB">
        <w:rPr>
          <w:rFonts w:asciiTheme="majorHAnsi" w:hAnsiTheme="majorHAnsi" w:cstheme="majorHAnsi"/>
        </w:rPr>
        <w:t>)</w:t>
      </w:r>
      <w:proofErr w:type="gramEnd"/>
    </w:p>
    <w:p w14:paraId="07840806" w14:textId="77777777" w:rsidR="00AC224E" w:rsidRPr="00CD67EB" w:rsidRDefault="00AC224E" w:rsidP="005801D3">
      <w:pPr>
        <w:pStyle w:val="Nivel2"/>
        <w:spacing w:line="240" w:lineRule="auto"/>
        <w:rPr>
          <w:rFonts w:asciiTheme="majorHAnsi" w:hAnsiTheme="majorHAnsi" w:cstheme="majorHAnsi"/>
          <w:i/>
          <w:iCs/>
        </w:rPr>
      </w:pPr>
      <w:r w:rsidRPr="00CD67EB">
        <w:rPr>
          <w:rFonts w:asciiTheme="majorHAnsi" w:hAnsiTheme="majorHAnsi" w:cstheme="majorHAnsi"/>
        </w:rPr>
        <w:t xml:space="preserve"> O Contratante deverá, no prazo máximo de 15 (quinze) dias úteis, contado da data de aplicação da sanção, informar e manter atualizados os dados relativos às sanções por ela aplicadas, para fins de publicidade no </w:t>
      </w:r>
      <w:hyperlink r:id="rId103" w:history="1">
        <w:r w:rsidRPr="00CD67EB">
          <w:rPr>
            <w:rStyle w:val="Hyperlink"/>
            <w:rFonts w:asciiTheme="majorHAnsi" w:hAnsiTheme="majorHAnsi" w:cstheme="majorHAnsi"/>
          </w:rPr>
          <w:t>Cadastro Nacional de Empresas Inidôneas e Suspensas (Ceis)</w:t>
        </w:r>
      </w:hyperlink>
      <w:r w:rsidRPr="00CD67EB">
        <w:rPr>
          <w:rFonts w:asciiTheme="majorHAnsi" w:hAnsiTheme="majorHAnsi" w:cstheme="majorHAnsi"/>
        </w:rPr>
        <w:t xml:space="preserve"> e no Cadastro Nacional de Empresas Punidas (</w:t>
      </w:r>
      <w:proofErr w:type="spellStart"/>
      <w:r w:rsidRPr="00CD67EB">
        <w:rPr>
          <w:rFonts w:asciiTheme="majorHAnsi" w:hAnsiTheme="majorHAnsi" w:cstheme="majorHAnsi"/>
        </w:rPr>
        <w:t>Cnep</w:t>
      </w:r>
      <w:proofErr w:type="spellEnd"/>
      <w:r w:rsidRPr="00CD67EB">
        <w:rPr>
          <w:rFonts w:asciiTheme="majorHAnsi" w:hAnsiTheme="majorHAnsi" w:cstheme="majorHAnsi"/>
        </w:rPr>
        <w:t>), instituídos no âmbito do Poder Executivo Federal. (</w:t>
      </w:r>
      <w:hyperlink r:id="rId104" w:anchor="art161" w:history="1">
        <w:r w:rsidRPr="00CD67EB">
          <w:rPr>
            <w:rStyle w:val="Hyperlink"/>
            <w:rFonts w:asciiTheme="majorHAnsi" w:hAnsiTheme="majorHAnsi" w:cstheme="majorHAnsi"/>
          </w:rPr>
          <w:t xml:space="preserve">Art. 161, da Lei nº </w:t>
        </w:r>
        <w:r>
          <w:rPr>
            <w:rStyle w:val="Hyperlink"/>
            <w:rFonts w:asciiTheme="majorHAnsi" w:hAnsiTheme="majorHAnsi" w:cstheme="majorHAnsi"/>
          </w:rPr>
          <w:t>14.133/2021</w:t>
        </w:r>
      </w:hyperlink>
      <w:proofErr w:type="gramStart"/>
      <w:r w:rsidRPr="00CD67EB">
        <w:rPr>
          <w:rFonts w:asciiTheme="majorHAnsi" w:hAnsiTheme="majorHAnsi" w:cstheme="majorHAnsi"/>
        </w:rPr>
        <w:t>)</w:t>
      </w:r>
      <w:proofErr w:type="gramEnd"/>
    </w:p>
    <w:p w14:paraId="6F348327" w14:textId="77777777" w:rsidR="00AC224E" w:rsidRPr="00CD67EB" w:rsidRDefault="00AC224E" w:rsidP="005801D3">
      <w:pPr>
        <w:pStyle w:val="Nivel2"/>
        <w:spacing w:line="240" w:lineRule="auto"/>
        <w:rPr>
          <w:rFonts w:asciiTheme="majorHAnsi" w:hAnsiTheme="majorHAnsi" w:cstheme="majorHAnsi"/>
          <w:i/>
          <w:iCs/>
        </w:rPr>
      </w:pPr>
      <w:r w:rsidRPr="00CD67EB">
        <w:rPr>
          <w:rFonts w:asciiTheme="majorHAnsi" w:hAnsiTheme="majorHAnsi" w:cstheme="majorHAnsi"/>
        </w:rPr>
        <w:t xml:space="preserve">As sanções de impedimento de licitar e contratar e declaração de inidoneidade para licitar ou contratar são passíveis de reabilitação na forma do </w:t>
      </w:r>
      <w:hyperlink r:id="rId105" w:anchor="art163" w:history="1">
        <w:r w:rsidRPr="00CD67EB">
          <w:rPr>
            <w:rStyle w:val="Hyperlink"/>
            <w:rFonts w:asciiTheme="majorHAnsi" w:hAnsiTheme="majorHAnsi" w:cstheme="majorHAnsi"/>
          </w:rPr>
          <w:t>art. 163 da Lei nº 14.133/</w:t>
        </w:r>
        <w:proofErr w:type="gramStart"/>
        <w:r w:rsidRPr="00CD67EB">
          <w:rPr>
            <w:rStyle w:val="Hyperlink"/>
            <w:rFonts w:asciiTheme="majorHAnsi" w:hAnsiTheme="majorHAnsi" w:cstheme="majorHAnsi"/>
          </w:rPr>
          <w:t>21.</w:t>
        </w:r>
        <w:proofErr w:type="gramEnd"/>
      </w:hyperlink>
    </w:p>
    <w:p w14:paraId="4C98591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CD67EB">
        <w:rPr>
          <w:rFonts w:asciiTheme="majorHAnsi" w:hAnsiTheme="majorHAnsi" w:cstheme="majorHAnsi"/>
        </w:rPr>
        <w:t>órgão decorrentes deste mesmo contrato ou de outros contratos administrativos que o contratado possua com o mesmo órgão</w:t>
      </w:r>
      <w:proofErr w:type="gramEnd"/>
      <w:r w:rsidRPr="00CD67EB">
        <w:rPr>
          <w:rFonts w:asciiTheme="majorHAnsi" w:hAnsiTheme="majorHAnsi" w:cstheme="majorHAnsi"/>
        </w:rPr>
        <w:t xml:space="preserve"> ora contratante, na forma da </w:t>
      </w:r>
      <w:hyperlink r:id="rId106" w:history="1">
        <w:r w:rsidRPr="00CD67EB">
          <w:rPr>
            <w:rStyle w:val="Hyperlink"/>
            <w:rFonts w:asciiTheme="majorHAnsi" w:hAnsiTheme="majorHAnsi" w:cstheme="majorHAnsi"/>
          </w:rPr>
          <w:t>Instrução Normativa SEGES/ME nº 26, de 13 de abril de 2022</w:t>
        </w:r>
      </w:hyperlink>
      <w:r w:rsidRPr="00CD67EB">
        <w:rPr>
          <w:rFonts w:asciiTheme="majorHAnsi" w:hAnsiTheme="majorHAnsi" w:cstheme="majorHAnsi"/>
        </w:rPr>
        <w:t xml:space="preserve">. </w:t>
      </w:r>
    </w:p>
    <w:p w14:paraId="0B9FA7BF" w14:textId="77777777" w:rsidR="00AC224E" w:rsidRPr="00CD67EB" w:rsidRDefault="00AC224E" w:rsidP="005801D3">
      <w:pPr>
        <w:pStyle w:val="Nivel01"/>
        <w:rPr>
          <w:rFonts w:asciiTheme="majorHAnsi" w:hAnsiTheme="majorHAnsi" w:cstheme="majorHAnsi"/>
          <w:color w:val="FFFFFF" w:themeColor="background1"/>
        </w:rPr>
      </w:pPr>
      <w:bookmarkStart w:id="75" w:name="_Toc160800842"/>
      <w:r w:rsidRPr="00CD67EB">
        <w:rPr>
          <w:rFonts w:asciiTheme="majorHAnsi" w:hAnsiTheme="majorHAnsi" w:cstheme="majorHAnsi"/>
        </w:rPr>
        <w:lastRenderedPageBreak/>
        <w:t>CLÁUSULA DÉCIMA TERCEIRA – DA EXTINÇÃO CONTRATUAL (</w:t>
      </w:r>
      <w:hyperlink r:id="rId107" w:anchor="art92" w:history="1">
        <w:r w:rsidRPr="00CD67EB">
          <w:rPr>
            <w:rStyle w:val="Hyperlink"/>
            <w:rFonts w:asciiTheme="majorHAnsi" w:hAnsiTheme="majorHAnsi" w:cstheme="majorHAnsi"/>
          </w:rPr>
          <w:t>art. 92, XIX</w:t>
        </w:r>
      </w:hyperlink>
      <w:proofErr w:type="gramStart"/>
      <w:r w:rsidRPr="00CD67EB">
        <w:rPr>
          <w:rFonts w:asciiTheme="majorHAnsi" w:hAnsiTheme="majorHAnsi" w:cstheme="majorHAnsi"/>
        </w:rPr>
        <w:t>)</w:t>
      </w:r>
      <w:bookmarkEnd w:id="75"/>
      <w:proofErr w:type="gramEnd"/>
    </w:p>
    <w:p w14:paraId="06F307AF"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O contrato será extinto quando cumpridas as obrigações de ambas as partes, ainda que isso ocorra antes do prazo estipulado para tanto.</w:t>
      </w:r>
    </w:p>
    <w:p w14:paraId="347A6804"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56F53812" w14:textId="77777777" w:rsidR="00AC224E" w:rsidRPr="00CD67EB" w:rsidRDefault="00AC224E" w:rsidP="005801D3">
      <w:pPr>
        <w:pStyle w:val="Nvel2-Red"/>
        <w:spacing w:line="240" w:lineRule="auto"/>
        <w:rPr>
          <w:rFonts w:asciiTheme="majorHAnsi" w:hAnsiTheme="majorHAnsi" w:cstheme="majorHAnsi"/>
          <w:i w:val="0"/>
          <w:iCs w:val="0"/>
          <w:color w:val="auto"/>
        </w:rPr>
      </w:pPr>
      <w:r w:rsidRPr="00CD67EB">
        <w:rPr>
          <w:rFonts w:asciiTheme="majorHAnsi" w:hAnsiTheme="majorHAnsi" w:cstheme="majorHAnsi"/>
          <w:i w:val="0"/>
          <w:iCs w:val="0"/>
          <w:color w:val="auto"/>
        </w:rPr>
        <w:t>Quando a não conclusão do contrato referida no item anterior decorrer de culpa do contratado:</w:t>
      </w:r>
    </w:p>
    <w:p w14:paraId="1874E37B" w14:textId="77777777" w:rsidR="00AC224E" w:rsidRPr="00CD67EB" w:rsidRDefault="00AC224E" w:rsidP="005801D3">
      <w:pPr>
        <w:pStyle w:val="PargrafodaLista"/>
        <w:numPr>
          <w:ilvl w:val="0"/>
          <w:numId w:val="33"/>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 xml:space="preserve">Ficará ele constituído em mora, sendo-lhe aplicáveis as respectivas sanções administrativas; </w:t>
      </w:r>
      <w:proofErr w:type="gramStart"/>
      <w:r w:rsidRPr="00CD67EB">
        <w:rPr>
          <w:rFonts w:asciiTheme="majorHAnsi" w:eastAsia="Arial" w:hAnsiTheme="majorHAnsi" w:cstheme="majorHAnsi"/>
          <w:sz w:val="20"/>
          <w:szCs w:val="20"/>
        </w:rPr>
        <w:t>e</w:t>
      </w:r>
      <w:proofErr w:type="gramEnd"/>
    </w:p>
    <w:p w14:paraId="5747B076" w14:textId="77777777" w:rsidR="00AC224E" w:rsidRPr="00CD67EB" w:rsidRDefault="00AC224E" w:rsidP="005801D3">
      <w:pPr>
        <w:pStyle w:val="PargrafodaLista"/>
        <w:numPr>
          <w:ilvl w:val="0"/>
          <w:numId w:val="33"/>
        </w:numPr>
        <w:suppressAutoHyphens/>
        <w:spacing w:before="120" w:after="120"/>
        <w:ind w:left="284" w:firstLine="0"/>
        <w:jc w:val="both"/>
        <w:rPr>
          <w:rFonts w:asciiTheme="majorHAnsi" w:eastAsia="Arial" w:hAnsiTheme="majorHAnsi" w:cstheme="majorHAnsi"/>
          <w:sz w:val="20"/>
          <w:szCs w:val="20"/>
        </w:rPr>
      </w:pPr>
      <w:r w:rsidRPr="00CD67EB">
        <w:rPr>
          <w:rFonts w:asciiTheme="majorHAnsi" w:eastAsia="Arial" w:hAnsiTheme="majorHAnsi" w:cstheme="majorHAnsi"/>
          <w:sz w:val="20"/>
          <w:szCs w:val="20"/>
        </w:rPr>
        <w:t>Poderá a Administração optar pela extinção do contrato e, nesse caso, adotará as medidas admitidas em lei para a continuidade da execução contratual.</w:t>
      </w:r>
    </w:p>
    <w:p w14:paraId="74498358"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O contrato poderá ser extinto antes de cumpridas as obrigações nele estipuladas, </w:t>
      </w:r>
      <w:proofErr w:type="gramStart"/>
      <w:r w:rsidRPr="00CD67EB">
        <w:rPr>
          <w:rFonts w:asciiTheme="majorHAnsi" w:hAnsiTheme="majorHAnsi" w:cstheme="majorHAnsi"/>
        </w:rPr>
        <w:t>ou antes</w:t>
      </w:r>
      <w:proofErr w:type="gramEnd"/>
      <w:r w:rsidRPr="00CD67EB">
        <w:rPr>
          <w:rFonts w:asciiTheme="majorHAnsi" w:hAnsiTheme="majorHAnsi" w:cstheme="majorHAnsi"/>
        </w:rPr>
        <w:t xml:space="preserve"> do prazo nele fixado, por algum dos motivos previstos no </w:t>
      </w:r>
      <w:hyperlink r:id="rId108" w:anchor="art137" w:history="1">
        <w:r w:rsidRPr="00CD67EB">
          <w:rPr>
            <w:rStyle w:val="Hyperlink"/>
            <w:rFonts w:asciiTheme="majorHAnsi" w:hAnsiTheme="majorHAnsi" w:cstheme="majorHAnsi"/>
          </w:rPr>
          <w:t>artigo 137 da Lei nº 14.133/21</w:t>
        </w:r>
      </w:hyperlink>
      <w:r w:rsidRPr="00CD67EB">
        <w:rPr>
          <w:rFonts w:asciiTheme="majorHAnsi" w:hAnsiTheme="majorHAnsi" w:cstheme="majorHAnsi"/>
        </w:rPr>
        <w:t xml:space="preserve">, bem como amigavelmente, </w:t>
      </w:r>
      <w:r w:rsidRPr="00CD67EB">
        <w:rPr>
          <w:rFonts w:asciiTheme="majorHAnsi" w:hAnsiTheme="majorHAnsi" w:cstheme="majorHAnsi"/>
          <w:color w:val="000000" w:themeColor="text1"/>
        </w:rPr>
        <w:t>assegurados o contraditório e a ampla defesa</w:t>
      </w:r>
      <w:r w:rsidRPr="00CD67EB">
        <w:rPr>
          <w:rFonts w:asciiTheme="majorHAnsi" w:hAnsiTheme="majorHAnsi" w:cstheme="majorHAnsi"/>
        </w:rPr>
        <w:t>.</w:t>
      </w:r>
    </w:p>
    <w:p w14:paraId="4340B710"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 xml:space="preserve">Nesta hipótese, aplicam-se também os </w:t>
      </w:r>
      <w:hyperlink r:id="rId109" w:anchor="art138" w:history="1">
        <w:r w:rsidRPr="00CD67EB">
          <w:rPr>
            <w:rStyle w:val="Hyperlink"/>
            <w:rFonts w:asciiTheme="majorHAnsi" w:hAnsiTheme="majorHAnsi" w:cstheme="majorHAnsi"/>
          </w:rPr>
          <w:t>artigos 138 e 139</w:t>
        </w:r>
      </w:hyperlink>
      <w:r w:rsidRPr="00CD67EB">
        <w:rPr>
          <w:rFonts w:asciiTheme="majorHAnsi" w:hAnsiTheme="majorHAnsi" w:cstheme="majorHAnsi"/>
        </w:rPr>
        <w:t xml:space="preserve"> da mesma Lei.</w:t>
      </w:r>
    </w:p>
    <w:p w14:paraId="24BBB077"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A alteração social ou a modificação da finalidade ou da estrutura da empresa não ensejará a extinção se não restringir sua capacidade de concluir o contrato.</w:t>
      </w:r>
    </w:p>
    <w:p w14:paraId="4F6D7BED" w14:textId="77777777" w:rsidR="00AC224E" w:rsidRPr="00CD67EB" w:rsidRDefault="00AC224E" w:rsidP="005801D3">
      <w:pPr>
        <w:pStyle w:val="Nivel4"/>
        <w:spacing w:line="240" w:lineRule="auto"/>
        <w:rPr>
          <w:rFonts w:asciiTheme="majorHAnsi" w:hAnsiTheme="majorHAnsi" w:cstheme="majorHAnsi"/>
        </w:rPr>
      </w:pPr>
      <w:r w:rsidRPr="00CD67EB">
        <w:rPr>
          <w:rFonts w:asciiTheme="majorHAnsi" w:hAnsiTheme="majorHAnsi" w:cstheme="majorHAnsi"/>
          <w:color w:val="000000" w:themeColor="text1"/>
        </w:rPr>
        <w:t xml:space="preserve">Se a operação </w:t>
      </w:r>
      <w:r w:rsidRPr="00CD67EB">
        <w:rPr>
          <w:rFonts w:asciiTheme="majorHAnsi" w:hAnsiTheme="majorHAnsi" w:cstheme="majorHAnsi"/>
        </w:rPr>
        <w:t>implicar mudança da pessoa jurídica contratada, deverá ser formalizado termo aditivo para alteração subjetiva.</w:t>
      </w:r>
    </w:p>
    <w:p w14:paraId="363823DE"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O termo de extinção, sempre que possível, será precedido:</w:t>
      </w:r>
    </w:p>
    <w:p w14:paraId="22C4BD4A"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Balanço dos eventos contratuais já cumpridos ou parcialmente cumpridos;</w:t>
      </w:r>
    </w:p>
    <w:p w14:paraId="709E77DA"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Relação dos pagamentos já efetuados e ainda devidos;</w:t>
      </w:r>
    </w:p>
    <w:p w14:paraId="0A68DA56" w14:textId="77777777" w:rsidR="00AC224E" w:rsidRPr="00CD67EB" w:rsidRDefault="00AC224E" w:rsidP="005801D3">
      <w:pPr>
        <w:pStyle w:val="Nivel3"/>
        <w:spacing w:line="240" w:lineRule="auto"/>
        <w:rPr>
          <w:rFonts w:asciiTheme="majorHAnsi" w:hAnsiTheme="majorHAnsi" w:cstheme="majorHAnsi"/>
        </w:rPr>
      </w:pPr>
      <w:r w:rsidRPr="00CD67EB">
        <w:rPr>
          <w:rFonts w:asciiTheme="majorHAnsi" w:hAnsiTheme="majorHAnsi" w:cstheme="majorHAnsi"/>
        </w:rPr>
        <w:t>Indenizações e multas.</w:t>
      </w:r>
    </w:p>
    <w:p w14:paraId="738CDDB2"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 extinção do contrato não configura óbice para o reconhecimento do desequilíbrio econômico-financeiro, hipótese em que será concedida indenização por meio de termo indenizatório (</w:t>
      </w:r>
      <w:hyperlink r:id="rId110" w:anchor="art131">
        <w:r w:rsidRPr="00CD67EB">
          <w:rPr>
            <w:rStyle w:val="Hyperlink"/>
            <w:rFonts w:asciiTheme="majorHAnsi" w:hAnsiTheme="majorHAnsi" w:cstheme="majorHAnsi"/>
          </w:rPr>
          <w:t xml:space="preserve">art. 131, </w:t>
        </w:r>
        <w:r w:rsidRPr="00CD67EB">
          <w:rPr>
            <w:rStyle w:val="Hyperlink"/>
            <w:rFonts w:asciiTheme="majorHAnsi" w:hAnsiTheme="majorHAnsi" w:cstheme="majorHAnsi"/>
            <w:i/>
            <w:iCs/>
          </w:rPr>
          <w:t xml:space="preserve">caput, </w:t>
        </w:r>
        <w:r w:rsidRPr="00CD67EB">
          <w:rPr>
            <w:rStyle w:val="Hyperlink"/>
            <w:rFonts w:asciiTheme="majorHAnsi" w:hAnsiTheme="majorHAnsi" w:cstheme="majorHAnsi"/>
          </w:rPr>
          <w:t xml:space="preserve">da Lei n.º </w:t>
        </w:r>
        <w:r>
          <w:rPr>
            <w:rStyle w:val="Hyperlink"/>
            <w:rFonts w:asciiTheme="majorHAnsi" w:hAnsiTheme="majorHAnsi" w:cstheme="majorHAnsi"/>
          </w:rPr>
          <w:t>14.133/2021</w:t>
        </w:r>
        <w:proofErr w:type="gramStart"/>
        <w:r w:rsidRPr="00CD67EB">
          <w:rPr>
            <w:rStyle w:val="Hyperlink"/>
            <w:rFonts w:asciiTheme="majorHAnsi" w:hAnsiTheme="majorHAnsi" w:cstheme="majorHAnsi"/>
          </w:rPr>
          <w:t>).</w:t>
        </w:r>
        <w:proofErr w:type="gramEnd"/>
      </w:hyperlink>
      <w:r w:rsidRPr="00CD67EB">
        <w:rPr>
          <w:rFonts w:asciiTheme="majorHAnsi" w:hAnsiTheme="majorHAnsi" w:cstheme="majorHAnsi"/>
        </w:rPr>
        <w:t xml:space="preserve"> </w:t>
      </w:r>
    </w:p>
    <w:p w14:paraId="7E21E84D"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w:t>
      </w:r>
      <w:r>
        <w:rPr>
          <w:rFonts w:asciiTheme="majorHAnsi" w:hAnsiTheme="majorHAnsi" w:cstheme="majorHAnsi"/>
        </w:rPr>
        <w:t>14.133/2021</w:t>
      </w:r>
      <w:r w:rsidRPr="00CD67EB">
        <w:rPr>
          <w:rFonts w:asciiTheme="majorHAnsi" w:hAnsiTheme="majorHAnsi" w:cstheme="majorHAnsi"/>
        </w:rPr>
        <w:t>).</w:t>
      </w:r>
    </w:p>
    <w:p w14:paraId="75D9CEE0" w14:textId="77777777" w:rsidR="00AC224E" w:rsidRPr="00CD67EB" w:rsidRDefault="00AC224E" w:rsidP="005801D3">
      <w:pPr>
        <w:pStyle w:val="Nivel01"/>
        <w:rPr>
          <w:rFonts w:asciiTheme="majorHAnsi" w:hAnsiTheme="majorHAnsi" w:cstheme="majorHAnsi"/>
          <w:color w:val="FFFFFF" w:themeColor="background1"/>
        </w:rPr>
      </w:pPr>
      <w:bookmarkStart w:id="76" w:name="_Toc160800843"/>
      <w:r w:rsidRPr="00CD67EB">
        <w:rPr>
          <w:rFonts w:asciiTheme="majorHAnsi" w:hAnsiTheme="majorHAnsi" w:cstheme="majorHAnsi"/>
        </w:rPr>
        <w:t>CLÁUSULA DÉCIMA QUARTA – DOTAÇÃO ORÇAMENTÁRIA (</w:t>
      </w:r>
      <w:hyperlink r:id="rId111" w:anchor="art92" w:history="1">
        <w:r w:rsidRPr="00CD67EB">
          <w:rPr>
            <w:rStyle w:val="Hyperlink"/>
            <w:rFonts w:asciiTheme="majorHAnsi" w:hAnsiTheme="majorHAnsi" w:cstheme="majorHAnsi"/>
          </w:rPr>
          <w:t>art. 92, VIII</w:t>
        </w:r>
      </w:hyperlink>
      <w:proofErr w:type="gramStart"/>
      <w:r w:rsidRPr="00CD67EB">
        <w:rPr>
          <w:rFonts w:asciiTheme="majorHAnsi" w:hAnsiTheme="majorHAnsi" w:cstheme="majorHAnsi"/>
        </w:rPr>
        <w:t>)</w:t>
      </w:r>
      <w:bookmarkEnd w:id="76"/>
      <w:proofErr w:type="gramEnd"/>
    </w:p>
    <w:p w14:paraId="3FE25FC9" w14:textId="77777777" w:rsidR="00AC224E"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As despesas decorrentes </w:t>
      </w:r>
      <w:proofErr w:type="gramStart"/>
      <w:r w:rsidRPr="00CD67EB">
        <w:rPr>
          <w:rFonts w:asciiTheme="majorHAnsi" w:hAnsiTheme="majorHAnsi" w:cstheme="majorHAnsi"/>
        </w:rPr>
        <w:t>da presente</w:t>
      </w:r>
      <w:proofErr w:type="gramEnd"/>
      <w:r w:rsidRPr="00CD67EB">
        <w:rPr>
          <w:rFonts w:asciiTheme="majorHAnsi" w:hAnsiTheme="majorHAnsi" w:cstheme="majorHAnsi"/>
        </w:rPr>
        <w:t xml:space="preserve"> contratação correrão à conta de recursos específicos consignados no Orçamento Geral </w:t>
      </w:r>
      <w:r>
        <w:rPr>
          <w:rFonts w:asciiTheme="majorHAnsi" w:hAnsiTheme="majorHAnsi" w:cstheme="majorHAnsi"/>
        </w:rPr>
        <w:t>do Município de Ubiratã</w:t>
      </w:r>
      <w:r w:rsidRPr="00CD67EB">
        <w:rPr>
          <w:rFonts w:asciiTheme="majorHAnsi" w:hAnsiTheme="majorHAnsi" w:cstheme="majorHAnsi"/>
        </w:rPr>
        <w:t xml:space="preserve"> deste exercício, na dotação abaixo discriminada:</w:t>
      </w:r>
    </w:p>
    <w:tbl>
      <w:tblPr>
        <w:tblStyle w:val="Tabelacomgrade"/>
        <w:tblW w:w="0" w:type="auto"/>
        <w:tblInd w:w="108" w:type="dxa"/>
        <w:tblLook w:val="04A0" w:firstRow="1" w:lastRow="0" w:firstColumn="1" w:lastColumn="0" w:noHBand="0" w:noVBand="1"/>
      </w:tblPr>
      <w:tblGrid>
        <w:gridCol w:w="1106"/>
        <w:gridCol w:w="1215"/>
        <w:gridCol w:w="1648"/>
        <w:gridCol w:w="3544"/>
        <w:gridCol w:w="851"/>
        <w:gridCol w:w="1275"/>
      </w:tblGrid>
      <w:tr w:rsidR="00AC224E" w:rsidRPr="008B2E2E" w14:paraId="702FD8B2" w14:textId="77777777" w:rsidTr="00EA0B77">
        <w:tc>
          <w:tcPr>
            <w:tcW w:w="1106" w:type="dxa"/>
          </w:tcPr>
          <w:p w14:paraId="6A8177F6" w14:textId="77777777" w:rsidR="00AC224E" w:rsidRPr="008B2E2E" w:rsidRDefault="00AC224E" w:rsidP="005801D3">
            <w:pPr>
              <w:jc w:val="center"/>
              <w:rPr>
                <w:rFonts w:asciiTheme="majorHAnsi" w:eastAsia="Arial" w:hAnsiTheme="majorHAnsi" w:cs="Arial"/>
                <w:sz w:val="20"/>
                <w:szCs w:val="20"/>
                <w:lang w:eastAsia="en-US"/>
              </w:rPr>
            </w:pPr>
            <w:r w:rsidRPr="008B2E2E">
              <w:rPr>
                <w:rFonts w:asciiTheme="majorHAnsi" w:eastAsia="Arial" w:hAnsiTheme="majorHAnsi" w:cs="Arial"/>
                <w:sz w:val="20"/>
                <w:szCs w:val="20"/>
                <w:lang w:eastAsia="en-US"/>
              </w:rPr>
              <w:t>ÓRGÃO</w:t>
            </w:r>
          </w:p>
        </w:tc>
        <w:tc>
          <w:tcPr>
            <w:tcW w:w="1215" w:type="dxa"/>
          </w:tcPr>
          <w:p w14:paraId="03E3FF53" w14:textId="77777777" w:rsidR="00AC224E" w:rsidRPr="008B2E2E" w:rsidRDefault="00AC224E" w:rsidP="005801D3">
            <w:pPr>
              <w:jc w:val="center"/>
              <w:rPr>
                <w:rFonts w:asciiTheme="majorHAnsi" w:eastAsia="Arial" w:hAnsiTheme="majorHAnsi" w:cs="Arial"/>
                <w:sz w:val="20"/>
                <w:szCs w:val="20"/>
                <w:lang w:eastAsia="en-US"/>
              </w:rPr>
            </w:pPr>
            <w:r w:rsidRPr="008B2E2E">
              <w:rPr>
                <w:rFonts w:asciiTheme="majorHAnsi" w:eastAsia="Arial" w:hAnsiTheme="majorHAnsi" w:cs="Arial"/>
                <w:sz w:val="20"/>
                <w:szCs w:val="20"/>
                <w:lang w:eastAsia="en-US"/>
              </w:rPr>
              <w:t>DESPESA</w:t>
            </w:r>
          </w:p>
        </w:tc>
        <w:tc>
          <w:tcPr>
            <w:tcW w:w="1648" w:type="dxa"/>
          </w:tcPr>
          <w:p w14:paraId="5CC6B64B" w14:textId="77777777" w:rsidR="00AC224E" w:rsidRPr="008B2E2E" w:rsidRDefault="00AC224E" w:rsidP="005801D3">
            <w:pPr>
              <w:jc w:val="center"/>
              <w:rPr>
                <w:rFonts w:asciiTheme="majorHAnsi" w:eastAsia="Arial" w:hAnsiTheme="majorHAnsi" w:cs="Arial"/>
                <w:sz w:val="20"/>
                <w:szCs w:val="20"/>
                <w:lang w:eastAsia="en-US"/>
              </w:rPr>
            </w:pPr>
            <w:r w:rsidRPr="008B2E2E">
              <w:rPr>
                <w:rFonts w:asciiTheme="majorHAnsi" w:eastAsia="Arial" w:hAnsiTheme="majorHAnsi" w:cs="Arial"/>
                <w:sz w:val="20"/>
                <w:szCs w:val="20"/>
                <w:lang w:eastAsia="en-US"/>
              </w:rPr>
              <w:t>CATEGORIA</w:t>
            </w:r>
          </w:p>
        </w:tc>
        <w:tc>
          <w:tcPr>
            <w:tcW w:w="3544" w:type="dxa"/>
          </w:tcPr>
          <w:p w14:paraId="4E4C3C5A" w14:textId="77777777" w:rsidR="00AC224E" w:rsidRPr="008B2E2E" w:rsidRDefault="00AC224E" w:rsidP="005801D3">
            <w:pPr>
              <w:jc w:val="center"/>
              <w:rPr>
                <w:rFonts w:asciiTheme="majorHAnsi" w:eastAsia="Arial" w:hAnsiTheme="majorHAnsi" w:cs="Arial"/>
                <w:sz w:val="20"/>
                <w:szCs w:val="20"/>
                <w:lang w:eastAsia="en-US"/>
              </w:rPr>
            </w:pPr>
            <w:r w:rsidRPr="008B2E2E">
              <w:rPr>
                <w:rFonts w:asciiTheme="majorHAnsi" w:eastAsia="Arial" w:hAnsiTheme="majorHAnsi" w:cs="Arial"/>
                <w:sz w:val="20"/>
                <w:szCs w:val="20"/>
                <w:lang w:eastAsia="en-US"/>
              </w:rPr>
              <w:t>DESCRIÇÃO</w:t>
            </w:r>
          </w:p>
        </w:tc>
        <w:tc>
          <w:tcPr>
            <w:tcW w:w="851" w:type="dxa"/>
          </w:tcPr>
          <w:p w14:paraId="5DB4321E" w14:textId="253850C9" w:rsidR="00AC224E" w:rsidRPr="008B2E2E" w:rsidRDefault="00AC224E" w:rsidP="00B74D96">
            <w:pPr>
              <w:jc w:val="center"/>
              <w:rPr>
                <w:rFonts w:asciiTheme="majorHAnsi" w:eastAsia="Arial" w:hAnsiTheme="majorHAnsi" w:cs="Arial"/>
                <w:sz w:val="20"/>
                <w:szCs w:val="20"/>
                <w:lang w:eastAsia="en-US"/>
              </w:rPr>
            </w:pPr>
            <w:r w:rsidRPr="008B2E2E">
              <w:rPr>
                <w:rFonts w:asciiTheme="majorHAnsi" w:eastAsia="Arial" w:hAnsiTheme="majorHAnsi" w:cs="Arial"/>
                <w:sz w:val="20"/>
                <w:szCs w:val="20"/>
                <w:lang w:eastAsia="en-US"/>
              </w:rPr>
              <w:t>FONTE</w:t>
            </w:r>
          </w:p>
        </w:tc>
        <w:tc>
          <w:tcPr>
            <w:tcW w:w="1275" w:type="dxa"/>
          </w:tcPr>
          <w:p w14:paraId="64F3988A" w14:textId="77777777" w:rsidR="00AC224E" w:rsidRPr="008B2E2E" w:rsidRDefault="00AC224E" w:rsidP="005801D3">
            <w:pPr>
              <w:jc w:val="center"/>
              <w:rPr>
                <w:rFonts w:asciiTheme="majorHAnsi" w:eastAsia="Arial" w:hAnsiTheme="majorHAnsi" w:cs="Arial"/>
                <w:sz w:val="20"/>
                <w:szCs w:val="20"/>
                <w:lang w:eastAsia="en-US"/>
              </w:rPr>
            </w:pPr>
            <w:r w:rsidRPr="008B2E2E">
              <w:rPr>
                <w:rFonts w:asciiTheme="majorHAnsi" w:eastAsia="Arial" w:hAnsiTheme="majorHAnsi" w:cs="Arial"/>
                <w:sz w:val="20"/>
                <w:szCs w:val="20"/>
                <w:lang w:eastAsia="en-US"/>
              </w:rPr>
              <w:t>VALOR R$</w:t>
            </w:r>
          </w:p>
        </w:tc>
      </w:tr>
      <w:tr w:rsidR="00AC224E" w:rsidRPr="008B2E2E" w14:paraId="4CFB579B" w14:textId="77777777" w:rsidTr="00EA0B77">
        <w:tc>
          <w:tcPr>
            <w:tcW w:w="1106" w:type="dxa"/>
          </w:tcPr>
          <w:p w14:paraId="76991A73" w14:textId="53C00A49" w:rsidR="00AC224E" w:rsidRPr="008B2E2E" w:rsidRDefault="000F0083" w:rsidP="005801D3">
            <w:pPr>
              <w:jc w:val="center"/>
              <w:rPr>
                <w:rFonts w:asciiTheme="majorHAnsi" w:eastAsia="Arial" w:hAnsiTheme="majorHAnsi" w:cs="Arial"/>
                <w:sz w:val="20"/>
                <w:szCs w:val="20"/>
                <w:lang w:eastAsia="en-US"/>
              </w:rPr>
            </w:pPr>
            <w:r>
              <w:rPr>
                <w:rFonts w:asciiTheme="majorHAnsi" w:eastAsia="Arial" w:hAnsiTheme="majorHAnsi" w:cs="Arial"/>
                <w:sz w:val="20"/>
                <w:szCs w:val="20"/>
                <w:lang w:eastAsia="en-US"/>
              </w:rPr>
              <w:t>1002</w:t>
            </w:r>
          </w:p>
        </w:tc>
        <w:tc>
          <w:tcPr>
            <w:tcW w:w="1215" w:type="dxa"/>
          </w:tcPr>
          <w:p w14:paraId="6A989C4B" w14:textId="322917B0" w:rsidR="00AC224E" w:rsidRPr="008B2E2E" w:rsidRDefault="00C561CD" w:rsidP="005801D3">
            <w:pPr>
              <w:jc w:val="center"/>
              <w:rPr>
                <w:rFonts w:asciiTheme="majorHAnsi" w:eastAsia="Arial" w:hAnsiTheme="majorHAnsi" w:cs="Arial"/>
                <w:sz w:val="20"/>
                <w:szCs w:val="20"/>
                <w:lang w:eastAsia="en-US"/>
              </w:rPr>
            </w:pPr>
            <w:r>
              <w:rPr>
                <w:rFonts w:asciiTheme="majorHAnsi" w:eastAsia="Arial" w:hAnsiTheme="majorHAnsi" w:cs="Arial"/>
                <w:sz w:val="20"/>
                <w:szCs w:val="20"/>
                <w:lang w:eastAsia="en-US"/>
              </w:rPr>
              <w:t>13648</w:t>
            </w:r>
          </w:p>
        </w:tc>
        <w:tc>
          <w:tcPr>
            <w:tcW w:w="1648" w:type="dxa"/>
          </w:tcPr>
          <w:p w14:paraId="7BB0E673" w14:textId="23DE9E46" w:rsidR="00AC224E" w:rsidRPr="008B2E2E" w:rsidRDefault="00C561CD" w:rsidP="005801D3">
            <w:pPr>
              <w:jc w:val="center"/>
              <w:rPr>
                <w:rFonts w:asciiTheme="majorHAnsi" w:eastAsia="Arial" w:hAnsiTheme="majorHAnsi" w:cs="Arial"/>
                <w:sz w:val="20"/>
                <w:szCs w:val="20"/>
                <w:lang w:eastAsia="en-US"/>
              </w:rPr>
            </w:pPr>
            <w:r w:rsidRPr="00C561CD">
              <w:rPr>
                <w:rFonts w:asciiTheme="majorHAnsi" w:eastAsia="Arial" w:hAnsiTheme="majorHAnsi" w:cs="Arial"/>
                <w:sz w:val="20"/>
                <w:szCs w:val="20"/>
                <w:lang w:eastAsia="en-US"/>
              </w:rPr>
              <w:t>449051029900</w:t>
            </w:r>
          </w:p>
        </w:tc>
        <w:tc>
          <w:tcPr>
            <w:tcW w:w="3544" w:type="dxa"/>
          </w:tcPr>
          <w:p w14:paraId="4C85B79F" w14:textId="64C072C4" w:rsidR="00AC224E" w:rsidRPr="008B2E2E" w:rsidRDefault="00C561CD" w:rsidP="005801D3">
            <w:pPr>
              <w:jc w:val="center"/>
              <w:rPr>
                <w:rFonts w:asciiTheme="majorHAnsi" w:eastAsia="Arial" w:hAnsiTheme="majorHAnsi" w:cs="Arial"/>
                <w:sz w:val="20"/>
                <w:szCs w:val="20"/>
                <w:lang w:eastAsia="en-US"/>
              </w:rPr>
            </w:pPr>
            <w:r w:rsidRPr="00C561CD">
              <w:rPr>
                <w:rFonts w:asciiTheme="majorHAnsi" w:eastAsia="Arial" w:hAnsiTheme="majorHAnsi" w:cs="Arial"/>
                <w:sz w:val="20"/>
                <w:szCs w:val="20"/>
                <w:lang w:eastAsia="en-US"/>
              </w:rPr>
              <w:t>OUTROS BENS DE DOMÍNIO PÚBLICO</w:t>
            </w:r>
          </w:p>
        </w:tc>
        <w:tc>
          <w:tcPr>
            <w:tcW w:w="851" w:type="dxa"/>
          </w:tcPr>
          <w:p w14:paraId="40E233B1" w14:textId="485F8A26" w:rsidR="00AC224E" w:rsidRPr="008B2E2E" w:rsidRDefault="00AC224E" w:rsidP="005801D3">
            <w:pPr>
              <w:jc w:val="center"/>
              <w:rPr>
                <w:rFonts w:asciiTheme="majorHAnsi" w:eastAsia="Arial" w:hAnsiTheme="majorHAnsi" w:cs="Arial"/>
                <w:sz w:val="20"/>
                <w:szCs w:val="20"/>
                <w:lang w:eastAsia="en-US"/>
              </w:rPr>
            </w:pPr>
          </w:p>
        </w:tc>
        <w:tc>
          <w:tcPr>
            <w:tcW w:w="1275" w:type="dxa"/>
          </w:tcPr>
          <w:p w14:paraId="40E5DA7A" w14:textId="1E203B24" w:rsidR="00AC224E" w:rsidRPr="008B2E2E" w:rsidRDefault="00C561CD" w:rsidP="005801D3">
            <w:pPr>
              <w:jc w:val="center"/>
              <w:rPr>
                <w:rFonts w:asciiTheme="majorHAnsi" w:eastAsia="Arial" w:hAnsiTheme="majorHAnsi" w:cs="Arial"/>
                <w:sz w:val="20"/>
                <w:szCs w:val="20"/>
                <w:lang w:eastAsia="en-US"/>
              </w:rPr>
            </w:pPr>
            <w:r w:rsidRPr="00C561CD">
              <w:rPr>
                <w:rFonts w:asciiTheme="majorHAnsi" w:eastAsia="Arial" w:hAnsiTheme="majorHAnsi" w:cs="Arial"/>
                <w:sz w:val="20"/>
                <w:szCs w:val="20"/>
                <w:lang w:eastAsia="en-US"/>
              </w:rPr>
              <w:t>95.088,75</w:t>
            </w:r>
          </w:p>
        </w:tc>
      </w:tr>
    </w:tbl>
    <w:p w14:paraId="673A879B"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A dotação relativa aos exercícios financeiros subsequentes será indicada após aprovação da Lei Orçamentária respectiva e liberação dos créditos correspondentes, mediante apostilamento.</w:t>
      </w:r>
    </w:p>
    <w:p w14:paraId="4B71436A" w14:textId="77777777" w:rsidR="00AC224E" w:rsidRPr="00CD67EB" w:rsidRDefault="00AC224E" w:rsidP="005801D3">
      <w:pPr>
        <w:pStyle w:val="Nivel01"/>
        <w:spacing w:before="120" w:afterLines="120" w:after="288"/>
        <w:rPr>
          <w:rFonts w:asciiTheme="majorHAnsi" w:hAnsiTheme="majorHAnsi" w:cstheme="majorHAnsi"/>
          <w:color w:val="FFFFFF" w:themeColor="background1"/>
        </w:rPr>
      </w:pPr>
      <w:bookmarkStart w:id="77" w:name="_Toc160800844"/>
      <w:r w:rsidRPr="00CD67EB">
        <w:rPr>
          <w:rFonts w:asciiTheme="majorHAnsi" w:hAnsiTheme="majorHAnsi" w:cstheme="majorHAnsi"/>
        </w:rPr>
        <w:t>CLÁUSULA DÉCIMA QUINTA – DOS CASOS OMISSOS (</w:t>
      </w:r>
      <w:hyperlink r:id="rId112" w:anchor="art92" w:history="1">
        <w:r w:rsidRPr="00CD67EB">
          <w:rPr>
            <w:rStyle w:val="Hyperlink"/>
            <w:rFonts w:asciiTheme="majorHAnsi" w:hAnsiTheme="majorHAnsi" w:cstheme="majorHAnsi"/>
          </w:rPr>
          <w:t>art. 92, III</w:t>
        </w:r>
      </w:hyperlink>
      <w:proofErr w:type="gramStart"/>
      <w:r w:rsidRPr="00CD67EB">
        <w:rPr>
          <w:rFonts w:asciiTheme="majorHAnsi" w:hAnsiTheme="majorHAnsi" w:cstheme="majorHAnsi"/>
        </w:rPr>
        <w:t>)</w:t>
      </w:r>
      <w:bookmarkEnd w:id="77"/>
      <w:proofErr w:type="gramEnd"/>
    </w:p>
    <w:p w14:paraId="533407E2"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Os casos omissos serão decididos pelo contratante, segundo as disposições contidas na </w:t>
      </w:r>
      <w:hyperlink r:id="rId113" w:history="1">
        <w:r w:rsidRPr="00CD67EB">
          <w:rPr>
            <w:rFonts w:asciiTheme="majorHAnsi" w:hAnsiTheme="majorHAnsi" w:cstheme="majorHAnsi"/>
          </w:rPr>
          <w:t xml:space="preserve">Lei nº </w:t>
        </w:r>
        <w:r>
          <w:rPr>
            <w:rFonts w:asciiTheme="majorHAnsi" w:hAnsiTheme="majorHAnsi" w:cstheme="majorHAnsi"/>
          </w:rPr>
          <w:t>14.133/2021</w:t>
        </w:r>
      </w:hyperlink>
      <w:r w:rsidRPr="00CD67EB">
        <w:rPr>
          <w:rFonts w:asciiTheme="majorHAnsi" w:hAnsiTheme="majorHAnsi" w:cstheme="majorHAnsi"/>
        </w:rPr>
        <w:t xml:space="preserve">, e demais normas federais aplicáveis e, subsidiariamente, segundo as disposições contidas na </w:t>
      </w:r>
      <w:hyperlink r:id="rId114" w:history="1">
        <w:r w:rsidRPr="00CD67EB">
          <w:rPr>
            <w:rStyle w:val="Hyperlink"/>
            <w:rFonts w:asciiTheme="majorHAnsi" w:hAnsiTheme="majorHAnsi" w:cstheme="majorHAnsi"/>
          </w:rPr>
          <w:t xml:space="preserve">Lei nº 8.078, de </w:t>
        </w:r>
        <w:proofErr w:type="gramStart"/>
        <w:r w:rsidRPr="00CD67EB">
          <w:rPr>
            <w:rStyle w:val="Hyperlink"/>
            <w:rFonts w:asciiTheme="majorHAnsi" w:hAnsiTheme="majorHAnsi" w:cstheme="majorHAnsi"/>
          </w:rPr>
          <w:t>1990 – Código</w:t>
        </w:r>
        <w:proofErr w:type="gramEnd"/>
        <w:r w:rsidRPr="00CD67EB">
          <w:rPr>
            <w:rStyle w:val="Hyperlink"/>
            <w:rFonts w:asciiTheme="majorHAnsi" w:hAnsiTheme="majorHAnsi" w:cstheme="majorHAnsi"/>
          </w:rPr>
          <w:t xml:space="preserve"> de Defesa do Consumidor</w:t>
        </w:r>
      </w:hyperlink>
      <w:r w:rsidRPr="00CD67EB">
        <w:rPr>
          <w:rFonts w:asciiTheme="majorHAnsi" w:hAnsiTheme="majorHAnsi" w:cstheme="majorHAnsi"/>
        </w:rPr>
        <w:t xml:space="preserve"> – e normas e princípios gerais dos contratos.</w:t>
      </w:r>
    </w:p>
    <w:p w14:paraId="0E1F42CB" w14:textId="77777777" w:rsidR="00AC224E" w:rsidRPr="00CD67EB" w:rsidRDefault="00AC224E" w:rsidP="005801D3">
      <w:pPr>
        <w:pStyle w:val="Nivel01"/>
        <w:rPr>
          <w:rFonts w:asciiTheme="majorHAnsi" w:hAnsiTheme="majorHAnsi" w:cstheme="majorHAnsi"/>
          <w:color w:val="FFFFFF" w:themeColor="background1"/>
        </w:rPr>
      </w:pPr>
      <w:bookmarkStart w:id="78" w:name="_Toc160800845"/>
      <w:r w:rsidRPr="00CD67EB">
        <w:rPr>
          <w:rFonts w:asciiTheme="majorHAnsi" w:hAnsiTheme="majorHAnsi" w:cstheme="majorHAnsi"/>
        </w:rPr>
        <w:t>CLÁUSULA DÉCIMA SEXTA – ALTERAÇÕES</w:t>
      </w:r>
      <w:bookmarkEnd w:id="78"/>
    </w:p>
    <w:p w14:paraId="6052297B"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Eventuais alterações contratuais reger-se-ão pela disciplina dos </w:t>
      </w:r>
      <w:hyperlink r:id="rId115" w:anchor="art124" w:history="1">
        <w:r w:rsidRPr="00CD67EB">
          <w:rPr>
            <w:rStyle w:val="Hyperlink"/>
            <w:rFonts w:asciiTheme="majorHAnsi" w:hAnsiTheme="majorHAnsi" w:cstheme="majorHAnsi"/>
          </w:rPr>
          <w:t xml:space="preserve">arts. 124 e seguintes da Lei nº </w:t>
        </w:r>
        <w:r>
          <w:rPr>
            <w:rStyle w:val="Hyperlink"/>
            <w:rFonts w:asciiTheme="majorHAnsi" w:hAnsiTheme="majorHAnsi" w:cstheme="majorHAnsi"/>
          </w:rPr>
          <w:t>14.133/2021</w:t>
        </w:r>
      </w:hyperlink>
      <w:r w:rsidRPr="00CD67EB">
        <w:rPr>
          <w:rFonts w:asciiTheme="majorHAnsi" w:hAnsiTheme="majorHAnsi" w:cstheme="majorHAnsi"/>
        </w:rPr>
        <w:t>.</w:t>
      </w:r>
    </w:p>
    <w:p w14:paraId="4B0E3551"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lastRenderedPageBreak/>
        <w:t>O contratado é obrigado a aceitar, nas mesmas condições contratuais, os acréscimos ou supressões que se fizerem necessários, até o limite de 25% (vinte e cinco por cento) do valor inicial atualizado do contrato.</w:t>
      </w:r>
    </w:p>
    <w:p w14:paraId="7B2031E6"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CD67EB">
        <w:rPr>
          <w:rFonts w:asciiTheme="majorHAnsi" w:hAnsiTheme="majorHAnsi" w:cstheme="majorHAnsi"/>
        </w:rPr>
        <w:t>1</w:t>
      </w:r>
      <w:proofErr w:type="gramEnd"/>
      <w:r w:rsidRPr="00CD67EB">
        <w:rPr>
          <w:rFonts w:asciiTheme="majorHAnsi" w:hAnsiTheme="majorHAnsi" w:cstheme="majorHAnsi"/>
        </w:rPr>
        <w:t xml:space="preserve"> (um) mês (art. 132 da Lei nº </w:t>
      </w:r>
      <w:r>
        <w:rPr>
          <w:rFonts w:asciiTheme="majorHAnsi" w:hAnsiTheme="majorHAnsi" w:cstheme="majorHAnsi"/>
        </w:rPr>
        <w:t>14.133/2021</w:t>
      </w:r>
      <w:r w:rsidRPr="00CD67EB">
        <w:rPr>
          <w:rFonts w:asciiTheme="majorHAnsi" w:hAnsiTheme="majorHAnsi" w:cstheme="majorHAnsi"/>
        </w:rPr>
        <w:t>).</w:t>
      </w:r>
    </w:p>
    <w:p w14:paraId="1D273DB7"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Registros que não caracterizam alteração do contrato podem ser realizados por simples apostila, dispensada a celebração de termo aditivo, na forma do </w:t>
      </w:r>
      <w:hyperlink r:id="rId116" w:anchor="art136" w:history="1">
        <w:r w:rsidRPr="00CD67EB">
          <w:rPr>
            <w:rStyle w:val="Hyperlink"/>
            <w:rFonts w:asciiTheme="majorHAnsi" w:hAnsiTheme="majorHAnsi" w:cstheme="majorHAnsi"/>
          </w:rPr>
          <w:t xml:space="preserve">art. 136 da Lei nº </w:t>
        </w:r>
        <w:r>
          <w:rPr>
            <w:rStyle w:val="Hyperlink"/>
            <w:rFonts w:asciiTheme="majorHAnsi" w:hAnsiTheme="majorHAnsi" w:cstheme="majorHAnsi"/>
          </w:rPr>
          <w:t>14.133/2021</w:t>
        </w:r>
      </w:hyperlink>
      <w:r w:rsidRPr="00CD67EB">
        <w:rPr>
          <w:rFonts w:asciiTheme="majorHAnsi" w:hAnsiTheme="majorHAnsi" w:cstheme="majorHAnsi"/>
        </w:rPr>
        <w:t>.</w:t>
      </w:r>
    </w:p>
    <w:p w14:paraId="05776462" w14:textId="77777777" w:rsidR="00AC224E" w:rsidRPr="00CD67EB" w:rsidRDefault="00AC224E" w:rsidP="005801D3">
      <w:pPr>
        <w:pStyle w:val="Nivel01"/>
        <w:rPr>
          <w:rFonts w:asciiTheme="majorHAnsi" w:hAnsiTheme="majorHAnsi" w:cstheme="majorHAnsi"/>
          <w:color w:val="FFFFFF" w:themeColor="background1"/>
        </w:rPr>
      </w:pPr>
      <w:bookmarkStart w:id="79" w:name="_Toc160800846"/>
      <w:r w:rsidRPr="00CD67EB">
        <w:rPr>
          <w:rFonts w:asciiTheme="majorHAnsi" w:hAnsiTheme="majorHAnsi" w:cstheme="majorHAnsi"/>
        </w:rPr>
        <w:t>CLÁUSULA DÉCIMA SÉTIMA – PUBLICAÇÃO</w:t>
      </w:r>
      <w:bookmarkEnd w:id="79"/>
    </w:p>
    <w:p w14:paraId="5052C158" w14:textId="77777777" w:rsidR="00AC224E" w:rsidRPr="00CD67EB" w:rsidRDefault="00AC224E" w:rsidP="005801D3">
      <w:pPr>
        <w:pStyle w:val="Nivel2"/>
        <w:spacing w:line="240" w:lineRule="auto"/>
        <w:rPr>
          <w:rFonts w:asciiTheme="majorHAnsi" w:hAnsiTheme="majorHAnsi" w:cstheme="majorHAnsi"/>
        </w:rPr>
      </w:pPr>
      <w:r w:rsidRPr="00CD67EB">
        <w:rPr>
          <w:rFonts w:asciiTheme="majorHAnsi" w:hAnsiTheme="majorHAnsi" w:cstheme="majorHAnsi"/>
        </w:rPr>
        <w:t xml:space="preserve">Incumbirá ao contratante divulgar o presente instrumento no Portal Nacional de Contratações Públicas (PNCP), na forma prevista no </w:t>
      </w:r>
      <w:hyperlink r:id="rId117" w:anchor="art94" w:history="1">
        <w:r w:rsidRPr="00CD67EB">
          <w:rPr>
            <w:rStyle w:val="Hyperlink"/>
            <w:rFonts w:asciiTheme="majorHAnsi" w:hAnsiTheme="majorHAnsi" w:cstheme="majorHAnsi"/>
          </w:rPr>
          <w:t xml:space="preserve">art. 94 da Lei </w:t>
        </w:r>
        <w:r>
          <w:rPr>
            <w:rStyle w:val="Hyperlink"/>
            <w:rFonts w:asciiTheme="majorHAnsi" w:hAnsiTheme="majorHAnsi" w:cstheme="majorHAnsi"/>
          </w:rPr>
          <w:t>14.133/2021</w:t>
        </w:r>
      </w:hyperlink>
      <w:r w:rsidRPr="00CD67EB">
        <w:rPr>
          <w:rFonts w:asciiTheme="majorHAnsi" w:hAnsiTheme="majorHAnsi" w:cstheme="majorHAnsi"/>
        </w:rPr>
        <w:t xml:space="preserve">, bem como no respectivo sítio oficial na Internet, em atenção ao art. 91, </w:t>
      </w:r>
      <w:r w:rsidRPr="00CD67EB">
        <w:rPr>
          <w:rFonts w:asciiTheme="majorHAnsi" w:hAnsiTheme="majorHAnsi" w:cstheme="majorHAnsi"/>
          <w:i/>
          <w:iCs/>
        </w:rPr>
        <w:t>caput,</w:t>
      </w:r>
      <w:r w:rsidRPr="00CD67EB">
        <w:rPr>
          <w:rFonts w:asciiTheme="majorHAnsi" w:hAnsiTheme="majorHAnsi" w:cstheme="majorHAnsi"/>
        </w:rPr>
        <w:t xml:space="preserve"> da Lei n.º </w:t>
      </w:r>
      <w:r>
        <w:rPr>
          <w:rFonts w:asciiTheme="majorHAnsi" w:hAnsiTheme="majorHAnsi" w:cstheme="majorHAnsi"/>
        </w:rPr>
        <w:t>14.133/2021</w:t>
      </w:r>
      <w:r w:rsidRPr="00CD67EB">
        <w:rPr>
          <w:rFonts w:asciiTheme="majorHAnsi" w:hAnsiTheme="majorHAnsi" w:cstheme="majorHAnsi"/>
        </w:rPr>
        <w:t xml:space="preserve">, e ao  </w:t>
      </w:r>
      <w:hyperlink r:id="rId118" w:anchor="art8§2" w:history="1">
        <w:r w:rsidRPr="00CD67EB">
          <w:rPr>
            <w:rStyle w:val="Hyperlink"/>
            <w:rFonts w:asciiTheme="majorHAnsi" w:hAnsiTheme="majorHAnsi" w:cstheme="majorHAnsi"/>
          </w:rPr>
          <w:t>art. 8º, §2º, da Lei n. 12.527, de 2011</w:t>
        </w:r>
      </w:hyperlink>
      <w:r w:rsidRPr="00CD67EB">
        <w:rPr>
          <w:rFonts w:asciiTheme="majorHAnsi" w:hAnsiTheme="majorHAnsi" w:cstheme="majorHAnsi"/>
        </w:rPr>
        <w:t xml:space="preserve">, c/c </w:t>
      </w:r>
      <w:hyperlink r:id="rId119" w:anchor="art7§3" w:history="1">
        <w:r w:rsidRPr="00CD67EB">
          <w:rPr>
            <w:rStyle w:val="Hyperlink"/>
            <w:rFonts w:asciiTheme="majorHAnsi" w:hAnsiTheme="majorHAnsi" w:cstheme="majorHAnsi"/>
          </w:rPr>
          <w:t xml:space="preserve">art. 7º, §3º, inciso V, do Decreto n. 7.724, de </w:t>
        </w:r>
        <w:proofErr w:type="gramStart"/>
        <w:r w:rsidRPr="00CD67EB">
          <w:rPr>
            <w:rStyle w:val="Hyperlink"/>
            <w:rFonts w:asciiTheme="majorHAnsi" w:hAnsiTheme="majorHAnsi" w:cstheme="majorHAnsi"/>
          </w:rPr>
          <w:t>2012.</w:t>
        </w:r>
        <w:proofErr w:type="gramEnd"/>
      </w:hyperlink>
      <w:r w:rsidRPr="00CD67EB">
        <w:rPr>
          <w:rFonts w:asciiTheme="majorHAnsi" w:hAnsiTheme="majorHAnsi" w:cstheme="majorHAnsi"/>
        </w:rPr>
        <w:t xml:space="preserve"> </w:t>
      </w:r>
    </w:p>
    <w:p w14:paraId="5E1F587D" w14:textId="18C36354" w:rsidR="00AC224E" w:rsidRPr="00CD67EB" w:rsidRDefault="00AC224E" w:rsidP="005801D3">
      <w:pPr>
        <w:pStyle w:val="Nivel01"/>
        <w:rPr>
          <w:rFonts w:asciiTheme="majorHAnsi" w:hAnsiTheme="majorHAnsi" w:cstheme="majorHAnsi"/>
          <w:color w:val="FFFFFF" w:themeColor="background1"/>
        </w:rPr>
      </w:pPr>
      <w:bookmarkStart w:id="80" w:name="_Toc160800848"/>
      <w:r w:rsidRPr="00CD67EB">
        <w:rPr>
          <w:rFonts w:asciiTheme="majorHAnsi" w:hAnsiTheme="majorHAnsi" w:cstheme="majorHAnsi"/>
        </w:rPr>
        <w:t xml:space="preserve">CLÁUSULA DÉCIMA </w:t>
      </w:r>
      <w:r w:rsidR="00DA69DB">
        <w:rPr>
          <w:rFonts w:asciiTheme="majorHAnsi" w:hAnsiTheme="majorHAnsi" w:cstheme="majorHAnsi"/>
        </w:rPr>
        <w:t>OITAVA</w:t>
      </w:r>
      <w:r>
        <w:rPr>
          <w:rFonts w:asciiTheme="majorHAnsi" w:hAnsiTheme="majorHAnsi" w:cstheme="majorHAnsi"/>
        </w:rPr>
        <w:t xml:space="preserve"> </w:t>
      </w:r>
      <w:r w:rsidRPr="00CD67EB">
        <w:rPr>
          <w:rFonts w:asciiTheme="majorHAnsi" w:hAnsiTheme="majorHAnsi" w:cstheme="majorHAnsi"/>
        </w:rPr>
        <w:t>– FORO (</w:t>
      </w:r>
      <w:hyperlink r:id="rId120" w:anchor="art92§1" w:history="1">
        <w:r w:rsidRPr="00CD67EB">
          <w:rPr>
            <w:rStyle w:val="Hyperlink"/>
            <w:rFonts w:asciiTheme="majorHAnsi" w:hAnsiTheme="majorHAnsi" w:cstheme="majorHAnsi"/>
          </w:rPr>
          <w:t>art. 92, §1º</w:t>
        </w:r>
      </w:hyperlink>
      <w:proofErr w:type="gramStart"/>
      <w:r w:rsidRPr="00CD67EB">
        <w:rPr>
          <w:rFonts w:asciiTheme="majorHAnsi" w:hAnsiTheme="majorHAnsi" w:cstheme="majorHAnsi"/>
        </w:rPr>
        <w:t>)</w:t>
      </w:r>
      <w:bookmarkEnd w:id="80"/>
      <w:proofErr w:type="gramEnd"/>
    </w:p>
    <w:p w14:paraId="739291E4" w14:textId="77777777" w:rsidR="00AC224E" w:rsidRPr="003834C9" w:rsidRDefault="00AC224E" w:rsidP="005801D3">
      <w:pPr>
        <w:pStyle w:val="Nivel2"/>
        <w:spacing w:line="240" w:lineRule="auto"/>
        <w:rPr>
          <w:rStyle w:val="Hyperlink"/>
          <w:rFonts w:asciiTheme="majorHAnsi" w:hAnsiTheme="majorHAnsi" w:cstheme="majorHAnsi"/>
          <w:color w:val="000000"/>
          <w:u w:val="none"/>
        </w:rPr>
      </w:pPr>
      <w:r w:rsidRPr="00CD67EB">
        <w:rPr>
          <w:rFonts w:asciiTheme="majorHAnsi" w:hAnsiTheme="majorHAnsi" w:cstheme="majorHAnsi"/>
        </w:rPr>
        <w:t xml:space="preserve">Fica eleito o Foro da Comarca de Ubiratã para dirimir os litígios que decorrerem da execução deste Termo de Contrato que não puderem ser compostos pela conciliação, conforme </w:t>
      </w:r>
      <w:hyperlink r:id="rId121" w:anchor="art92§1" w:history="1">
        <w:r w:rsidRPr="00CD67EB">
          <w:rPr>
            <w:rStyle w:val="Hyperlink"/>
            <w:rFonts w:asciiTheme="majorHAnsi" w:hAnsiTheme="majorHAnsi" w:cstheme="majorHAnsi"/>
          </w:rPr>
          <w:t>art. 92, §1º, da Lei nº 14.133/</w:t>
        </w:r>
        <w:proofErr w:type="gramStart"/>
        <w:r w:rsidRPr="00CD67EB">
          <w:rPr>
            <w:rStyle w:val="Hyperlink"/>
            <w:rFonts w:asciiTheme="majorHAnsi" w:hAnsiTheme="majorHAnsi" w:cstheme="majorHAnsi"/>
          </w:rPr>
          <w:t>21.</w:t>
        </w:r>
        <w:proofErr w:type="gramEnd"/>
      </w:hyperlink>
    </w:p>
    <w:p w14:paraId="58F3D9E7" w14:textId="77777777" w:rsidR="00AC224E" w:rsidRPr="00CD67EB" w:rsidRDefault="00AC224E" w:rsidP="005801D3">
      <w:pPr>
        <w:pStyle w:val="Nivel2"/>
        <w:numPr>
          <w:ilvl w:val="0"/>
          <w:numId w:val="0"/>
        </w:numPr>
        <w:spacing w:line="240" w:lineRule="auto"/>
        <w:rPr>
          <w:rFonts w:asciiTheme="majorHAnsi" w:hAnsiTheme="majorHAnsi" w:cstheme="majorHAnsi"/>
        </w:rPr>
      </w:pPr>
    </w:p>
    <w:p w14:paraId="1DFB5959" w14:textId="77777777" w:rsidR="00AC224E" w:rsidRPr="00CD67EB" w:rsidRDefault="00AC224E" w:rsidP="005801D3">
      <w:pPr>
        <w:pStyle w:val="Nivel2"/>
        <w:numPr>
          <w:ilvl w:val="0"/>
          <w:numId w:val="0"/>
        </w:numPr>
        <w:spacing w:line="240" w:lineRule="auto"/>
        <w:ind w:firstLine="709"/>
        <w:rPr>
          <w:rFonts w:asciiTheme="majorHAnsi" w:hAnsiTheme="majorHAnsi" w:cstheme="majorHAnsi"/>
          <w:i/>
          <w:iCs/>
          <w:color w:val="auto"/>
        </w:rPr>
      </w:pPr>
      <w:r w:rsidRPr="00CD67EB">
        <w:rPr>
          <w:rFonts w:asciiTheme="majorHAnsi" w:hAnsiTheme="majorHAnsi" w:cstheme="majorHAnsi"/>
          <w:i/>
          <w:iCs/>
          <w:color w:val="FF0000"/>
        </w:rPr>
        <w:t>[Local]</w:t>
      </w:r>
      <w:r w:rsidRPr="00CD67EB">
        <w:rPr>
          <w:rFonts w:asciiTheme="majorHAnsi" w:hAnsiTheme="majorHAnsi" w:cstheme="majorHAnsi"/>
          <w:i/>
          <w:iCs/>
          <w:color w:val="auto"/>
        </w:rPr>
        <w:t>,</w:t>
      </w:r>
      <w:r w:rsidRPr="00CD67EB">
        <w:rPr>
          <w:rFonts w:asciiTheme="majorHAnsi" w:hAnsiTheme="majorHAnsi" w:cstheme="majorHAnsi"/>
          <w:i/>
          <w:iCs/>
          <w:color w:val="FF0000"/>
        </w:rPr>
        <w:t xml:space="preserve"> [dia] </w:t>
      </w:r>
      <w:r w:rsidRPr="00CD67EB">
        <w:rPr>
          <w:rFonts w:asciiTheme="majorHAnsi" w:hAnsiTheme="majorHAnsi" w:cstheme="majorHAnsi"/>
          <w:i/>
          <w:iCs/>
          <w:color w:val="auto"/>
        </w:rPr>
        <w:t>de</w:t>
      </w:r>
      <w:r w:rsidRPr="00CD67EB">
        <w:rPr>
          <w:rFonts w:asciiTheme="majorHAnsi" w:hAnsiTheme="majorHAnsi" w:cstheme="majorHAnsi"/>
          <w:i/>
          <w:iCs/>
          <w:color w:val="FF0000"/>
        </w:rPr>
        <w:t xml:space="preserve"> [mês] </w:t>
      </w:r>
      <w:r w:rsidRPr="00CD67EB">
        <w:rPr>
          <w:rFonts w:asciiTheme="majorHAnsi" w:hAnsiTheme="majorHAnsi" w:cstheme="majorHAnsi"/>
          <w:i/>
          <w:iCs/>
          <w:color w:val="auto"/>
        </w:rPr>
        <w:t>de</w:t>
      </w:r>
      <w:r w:rsidRPr="00CD67EB">
        <w:rPr>
          <w:rFonts w:asciiTheme="majorHAnsi" w:hAnsiTheme="majorHAnsi" w:cstheme="majorHAnsi"/>
          <w:i/>
          <w:iCs/>
          <w:color w:val="FF0000"/>
        </w:rPr>
        <w:t xml:space="preserve"> [ano].</w:t>
      </w:r>
    </w:p>
    <w:p w14:paraId="4E9F6A6C" w14:textId="77777777" w:rsidR="00AC224E" w:rsidRPr="00CD67EB" w:rsidRDefault="00AC224E" w:rsidP="005801D3">
      <w:pPr>
        <w:spacing w:before="120" w:after="120"/>
        <w:ind w:firstLine="709"/>
        <w:jc w:val="center"/>
        <w:rPr>
          <w:rFonts w:asciiTheme="majorHAnsi" w:hAnsiTheme="majorHAnsi" w:cstheme="majorHAnsi"/>
          <w:bCs/>
          <w:sz w:val="20"/>
          <w:szCs w:val="20"/>
        </w:rPr>
      </w:pPr>
    </w:p>
    <w:p w14:paraId="54C288D3" w14:textId="77777777" w:rsidR="00AC224E" w:rsidRPr="00CD67EB" w:rsidRDefault="00AC224E" w:rsidP="005801D3">
      <w:pPr>
        <w:spacing w:before="120" w:after="120"/>
        <w:ind w:firstLine="709"/>
        <w:jc w:val="center"/>
        <w:rPr>
          <w:rFonts w:asciiTheme="majorHAnsi" w:hAnsiTheme="majorHAnsi" w:cstheme="majorHAnsi"/>
          <w:bCs/>
          <w:sz w:val="20"/>
          <w:szCs w:val="20"/>
        </w:rPr>
      </w:pPr>
      <w:r w:rsidRPr="00CD67EB">
        <w:rPr>
          <w:rFonts w:asciiTheme="majorHAnsi" w:hAnsiTheme="majorHAnsi" w:cstheme="majorHAnsi"/>
          <w:bCs/>
          <w:sz w:val="20"/>
          <w:szCs w:val="20"/>
        </w:rPr>
        <w:t>_________________________</w:t>
      </w:r>
    </w:p>
    <w:p w14:paraId="4607ED74" w14:textId="77777777" w:rsidR="00AC224E" w:rsidRPr="00CD67EB" w:rsidRDefault="00AC224E" w:rsidP="005801D3">
      <w:pPr>
        <w:spacing w:before="120" w:after="120"/>
        <w:ind w:firstLine="709"/>
        <w:jc w:val="center"/>
        <w:rPr>
          <w:rFonts w:asciiTheme="majorHAnsi" w:hAnsiTheme="majorHAnsi" w:cstheme="majorHAnsi"/>
          <w:bCs/>
          <w:sz w:val="20"/>
          <w:szCs w:val="20"/>
        </w:rPr>
      </w:pPr>
      <w:r w:rsidRPr="00CD67EB">
        <w:rPr>
          <w:rFonts w:asciiTheme="majorHAnsi" w:hAnsiTheme="majorHAnsi" w:cstheme="majorHAnsi"/>
          <w:bCs/>
          <w:sz w:val="20"/>
          <w:szCs w:val="20"/>
        </w:rPr>
        <w:t>Representante legal do CONTRATANTE</w:t>
      </w:r>
    </w:p>
    <w:p w14:paraId="392D5D13" w14:textId="77777777" w:rsidR="00AC224E" w:rsidRPr="00CD67EB" w:rsidRDefault="00AC224E" w:rsidP="005801D3">
      <w:pPr>
        <w:spacing w:before="120" w:after="120"/>
        <w:ind w:firstLine="709"/>
        <w:jc w:val="center"/>
        <w:rPr>
          <w:rFonts w:asciiTheme="majorHAnsi" w:hAnsiTheme="majorHAnsi" w:cstheme="majorHAnsi"/>
          <w:sz w:val="20"/>
          <w:szCs w:val="20"/>
        </w:rPr>
      </w:pPr>
    </w:p>
    <w:p w14:paraId="1C5864E4" w14:textId="77777777" w:rsidR="00AC224E" w:rsidRPr="00CD67EB" w:rsidRDefault="00AC224E" w:rsidP="005801D3">
      <w:pPr>
        <w:spacing w:before="120" w:after="120"/>
        <w:ind w:firstLine="709"/>
        <w:jc w:val="center"/>
        <w:rPr>
          <w:rFonts w:asciiTheme="majorHAnsi" w:hAnsiTheme="majorHAnsi" w:cstheme="majorHAnsi"/>
          <w:sz w:val="20"/>
          <w:szCs w:val="20"/>
        </w:rPr>
      </w:pPr>
      <w:r w:rsidRPr="00CD67EB">
        <w:rPr>
          <w:rFonts w:asciiTheme="majorHAnsi" w:hAnsiTheme="majorHAnsi" w:cstheme="majorHAnsi"/>
          <w:sz w:val="20"/>
          <w:szCs w:val="20"/>
        </w:rPr>
        <w:t>_________________________</w:t>
      </w:r>
    </w:p>
    <w:p w14:paraId="06234125" w14:textId="77777777" w:rsidR="00AC224E" w:rsidRPr="00CD67EB" w:rsidRDefault="00AC224E" w:rsidP="005801D3">
      <w:pPr>
        <w:spacing w:before="120" w:after="120"/>
        <w:ind w:firstLine="709"/>
        <w:jc w:val="center"/>
        <w:rPr>
          <w:rFonts w:asciiTheme="majorHAnsi" w:hAnsiTheme="majorHAnsi" w:cstheme="majorHAnsi"/>
          <w:sz w:val="20"/>
          <w:szCs w:val="20"/>
        </w:rPr>
      </w:pPr>
      <w:r w:rsidRPr="00CD67EB">
        <w:rPr>
          <w:rFonts w:asciiTheme="majorHAnsi" w:hAnsiTheme="majorHAnsi" w:cstheme="majorHAnsi"/>
          <w:bCs/>
          <w:sz w:val="20"/>
          <w:szCs w:val="20"/>
        </w:rPr>
        <w:t>Representante</w:t>
      </w:r>
      <w:r w:rsidRPr="00CD67EB">
        <w:rPr>
          <w:rFonts w:asciiTheme="majorHAnsi" w:hAnsiTheme="majorHAnsi" w:cstheme="majorHAnsi"/>
          <w:sz w:val="20"/>
          <w:szCs w:val="20"/>
        </w:rPr>
        <w:t xml:space="preserve"> legal do CONTRATADO</w:t>
      </w:r>
    </w:p>
    <w:p w14:paraId="1186D268" w14:textId="77777777" w:rsidR="00AC224E" w:rsidRPr="00CD67EB" w:rsidRDefault="00AC224E" w:rsidP="005801D3">
      <w:pPr>
        <w:spacing w:before="240" w:after="240"/>
        <w:ind w:firstLine="709"/>
        <w:jc w:val="both"/>
        <w:rPr>
          <w:rFonts w:asciiTheme="majorHAnsi" w:hAnsiTheme="majorHAnsi" w:cstheme="majorHAnsi"/>
          <w:i/>
          <w:iCs/>
          <w:color w:val="FF0000"/>
          <w:sz w:val="20"/>
          <w:szCs w:val="20"/>
        </w:rPr>
      </w:pPr>
      <w:r w:rsidRPr="00CD67EB">
        <w:rPr>
          <w:rFonts w:asciiTheme="majorHAnsi" w:hAnsiTheme="majorHAnsi" w:cstheme="majorHAnsi"/>
          <w:i/>
          <w:iCs/>
          <w:color w:val="FF0000"/>
          <w:sz w:val="20"/>
          <w:szCs w:val="20"/>
        </w:rPr>
        <w:t>TESTEMUNHAS:</w:t>
      </w:r>
    </w:p>
    <w:p w14:paraId="7C428877" w14:textId="77777777" w:rsidR="00AC224E" w:rsidRPr="00CD67EB" w:rsidRDefault="00AC224E" w:rsidP="005801D3">
      <w:pPr>
        <w:spacing w:before="240" w:after="240"/>
        <w:ind w:firstLine="709"/>
        <w:rPr>
          <w:rFonts w:asciiTheme="majorHAnsi" w:hAnsiTheme="majorHAnsi" w:cstheme="majorHAnsi"/>
          <w:i/>
          <w:iCs/>
          <w:color w:val="FF0000"/>
          <w:sz w:val="20"/>
          <w:szCs w:val="20"/>
        </w:rPr>
      </w:pPr>
      <w:r w:rsidRPr="00CD67EB">
        <w:rPr>
          <w:rFonts w:asciiTheme="majorHAnsi" w:hAnsiTheme="majorHAnsi" w:cstheme="majorHAnsi"/>
          <w:i/>
          <w:iCs/>
          <w:color w:val="FF0000"/>
          <w:sz w:val="20"/>
          <w:szCs w:val="20"/>
        </w:rPr>
        <w:t>1-</w:t>
      </w:r>
    </w:p>
    <w:p w14:paraId="1F7A2F46" w14:textId="77777777" w:rsidR="00AC224E" w:rsidRPr="00CD67EB" w:rsidRDefault="00AC224E" w:rsidP="005801D3">
      <w:pPr>
        <w:spacing w:before="240" w:after="240"/>
        <w:ind w:firstLine="709"/>
        <w:rPr>
          <w:rFonts w:asciiTheme="majorHAnsi" w:hAnsiTheme="majorHAnsi" w:cstheme="majorHAnsi"/>
          <w:sz w:val="20"/>
          <w:szCs w:val="20"/>
        </w:rPr>
      </w:pPr>
      <w:r w:rsidRPr="00CD67EB">
        <w:rPr>
          <w:rFonts w:asciiTheme="majorHAnsi" w:hAnsiTheme="majorHAnsi" w:cstheme="majorHAnsi"/>
          <w:i/>
          <w:iCs/>
          <w:color w:val="FF0000"/>
          <w:sz w:val="20"/>
          <w:szCs w:val="20"/>
        </w:rPr>
        <w:t xml:space="preserve">2- </w:t>
      </w:r>
    </w:p>
    <w:p w14:paraId="40CB1E3F" w14:textId="77777777" w:rsidR="00B339DB" w:rsidRPr="00CD67EB" w:rsidRDefault="00B339DB" w:rsidP="005801D3">
      <w:pPr>
        <w:jc w:val="center"/>
        <w:rPr>
          <w:rFonts w:asciiTheme="majorHAnsi" w:eastAsia="Times New Roman" w:hAnsiTheme="majorHAnsi" w:cs="Calibri Light"/>
          <w:sz w:val="20"/>
          <w:szCs w:val="20"/>
          <w:lang w:eastAsia="en-US"/>
        </w:rPr>
      </w:pPr>
    </w:p>
    <w:p w14:paraId="64056021" w14:textId="77777777" w:rsidR="007A455D" w:rsidRPr="00EC39F7" w:rsidRDefault="007A455D" w:rsidP="005801D3">
      <w:pPr>
        <w:overflowPunct w:val="0"/>
        <w:autoSpaceDE w:val="0"/>
        <w:autoSpaceDN w:val="0"/>
        <w:adjustRightInd w:val="0"/>
        <w:jc w:val="center"/>
        <w:textAlignment w:val="baseline"/>
        <w:rPr>
          <w:rFonts w:asciiTheme="majorHAnsi" w:hAnsiTheme="majorHAnsi" w:cs="Arial"/>
          <w:sz w:val="20"/>
          <w:szCs w:val="20"/>
        </w:rPr>
      </w:pPr>
    </w:p>
    <w:sectPr w:rsidR="007A455D" w:rsidRPr="00EC39F7" w:rsidSect="003039DA">
      <w:headerReference w:type="even" r:id="rId122"/>
      <w:headerReference w:type="default" r:id="rId123"/>
      <w:footerReference w:type="even" r:id="rId124"/>
      <w:footerReference w:type="default" r:id="rId125"/>
      <w:headerReference w:type="first" r:id="rId126"/>
      <w:footerReference w:type="first" r:id="rId127"/>
      <w:pgSz w:w="11906" w:h="16838" w:code="9"/>
      <w:pgMar w:top="1663" w:right="1134" w:bottom="1418" w:left="1134" w:header="426" w:footer="213"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230CCF" w15:done="0"/>
  <w15:commentEx w15:paraId="7D953495" w15:done="0"/>
  <w15:commentEx w15:paraId="1BD77DAA" w15:done="0"/>
  <w15:commentEx w15:paraId="197BCF55" w15:done="0"/>
  <w15:commentEx w15:paraId="052F82B0" w15:done="0"/>
  <w15:commentEx w15:paraId="44717428" w15:done="0"/>
  <w15:commentEx w15:paraId="46FC8664" w15:done="0"/>
  <w15:commentEx w15:paraId="66D68373" w15:done="0"/>
  <w15:commentEx w15:paraId="221CE7EB" w15:done="0"/>
  <w15:commentEx w15:paraId="49193D03" w15:done="0"/>
  <w15:commentEx w15:paraId="77D2E804" w15:done="0"/>
  <w15:commentEx w15:paraId="33D86494" w15:done="0"/>
  <w15:commentEx w15:paraId="5FB7C37C" w15:done="0"/>
  <w15:commentEx w15:paraId="4265BF49" w15:done="0"/>
  <w15:commentEx w15:paraId="4F01B67A" w15:done="0"/>
  <w15:commentEx w15:paraId="7DC8AF90" w15:done="0"/>
  <w15:commentEx w15:paraId="3FC31CE1" w15:done="0"/>
  <w15:commentEx w15:paraId="748DB704" w15:done="0"/>
  <w15:commentEx w15:paraId="3BB3E56C" w15:done="0"/>
  <w15:commentEx w15:paraId="7D53E10E" w15:done="0"/>
  <w15:commentEx w15:paraId="2F3AD707" w15:done="0"/>
  <w15:commentEx w15:paraId="726C2223" w15:done="0"/>
  <w15:commentEx w15:paraId="7A3BE734" w15:done="0"/>
  <w15:commentEx w15:paraId="78F79336" w15:done="0"/>
  <w15:commentEx w15:paraId="10F045B9" w15:done="0"/>
  <w15:commentEx w15:paraId="54360D84" w15:done="0"/>
  <w15:commentEx w15:paraId="32DCB264" w15:done="0"/>
  <w15:commentEx w15:paraId="5EADFCC0" w15:done="0"/>
  <w15:commentEx w15:paraId="7107F8B2" w15:done="0"/>
  <w15:commentEx w15:paraId="3D54E2DF" w15:done="0"/>
  <w15:commentEx w15:paraId="79701588" w15:done="0"/>
  <w15:commentEx w15:paraId="0E09B4D9" w15:done="0"/>
  <w15:commentEx w15:paraId="18014997" w15:done="0"/>
  <w15:commentEx w15:paraId="09C09010" w15:done="0"/>
  <w15:commentEx w15:paraId="3A645D3A" w15:done="0"/>
  <w15:commentEx w15:paraId="132559F7" w15:done="0"/>
  <w15:commentEx w15:paraId="5FF91492" w15:done="0"/>
  <w15:commentEx w15:paraId="279047C2" w15:done="0"/>
  <w15:commentEx w15:paraId="789545D0" w15:done="0"/>
  <w15:commentEx w15:paraId="7CD7B117" w15:done="0"/>
  <w15:commentEx w15:paraId="233C6EAF"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30CCF" w16cid:durableId="27DBC852"/>
  <w16cid:commentId w16cid:paraId="7D953495" w16cid:durableId="27F127D8"/>
  <w16cid:commentId w16cid:paraId="1BD77DAA" w16cid:durableId="27D5492F"/>
  <w16cid:commentId w16cid:paraId="197BCF55" w16cid:durableId="274C6FC9"/>
  <w16cid:commentId w16cid:paraId="052F82B0" w16cid:durableId="274C7393"/>
  <w16cid:commentId w16cid:paraId="44717428" w16cid:durableId="27DBC8A2"/>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5FB7C37C" w16cid:durableId="280C91ED"/>
  <w16cid:commentId w16cid:paraId="4265BF49" w16cid:durableId="274DCABA"/>
  <w16cid:commentId w16cid:paraId="4F01B67A" w16cid:durableId="280C9209"/>
  <w16cid:commentId w16cid:paraId="7DC8AF90" w16cid:durableId="278B8C7D"/>
  <w16cid:commentId w16cid:paraId="3FC31CE1" w16cid:durableId="274C7A30"/>
  <w16cid:commentId w16cid:paraId="748DB704" w16cid:durableId="2810C5CF"/>
  <w16cid:commentId w16cid:paraId="3BB3E56C" w16cid:durableId="274C7AF3"/>
  <w16cid:commentId w16cid:paraId="7D53E10E" w16cid:durableId="274C7B2C"/>
  <w16cid:commentId w16cid:paraId="2F3AD707" w16cid:durableId="274C7B76"/>
  <w16cid:commentId w16cid:paraId="726C2223" w16cid:durableId="274C7BB2"/>
  <w16cid:commentId w16cid:paraId="7A3BE734" w16cid:durableId="280C92F9"/>
  <w16cid:commentId w16cid:paraId="78F79336" w16cid:durableId="280C9378"/>
  <w16cid:commentId w16cid:paraId="10F045B9" w16cid:durableId="274C85DA"/>
  <w16cid:commentId w16cid:paraId="54360D84" w16cid:durableId="274C86E7"/>
  <w16cid:commentId w16cid:paraId="32DCB264" w16cid:durableId="274C88B4"/>
  <w16cid:commentId w16cid:paraId="5EADFCC0" w16cid:durableId="278B902D"/>
  <w16cid:commentId w16cid:paraId="7107F8B2" w16cid:durableId="2810C918"/>
  <w16cid:commentId w16cid:paraId="3D54E2DF" w16cid:durableId="274C8C25"/>
  <w16cid:commentId w16cid:paraId="79701588" w16cid:durableId="274C8D17"/>
  <w16cid:commentId w16cid:paraId="0E09B4D9" w16cid:durableId="274C8E45"/>
  <w16cid:commentId w16cid:paraId="18014997" w16cid:durableId="280C9405"/>
  <w16cid:commentId w16cid:paraId="09C09010" w16cid:durableId="280C9472"/>
  <w16cid:commentId w16cid:paraId="3A645D3A" w16cid:durableId="280C949D"/>
  <w16cid:commentId w16cid:paraId="132559F7" w16cid:durableId="280C94CA"/>
  <w16cid:commentId w16cid:paraId="5FF91492" w16cid:durableId="280C94FE"/>
  <w16cid:commentId w16cid:paraId="279047C2" w16cid:durableId="280C95BD"/>
  <w16cid:commentId w16cid:paraId="789545D0" w16cid:durableId="280C963B"/>
  <w16cid:commentId w16cid:paraId="7CD7B117" w16cid:durableId="280C9719"/>
  <w16cid:commentId w16cid:paraId="233C6EAF" w16cid:durableId="280C982C"/>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D25BB" w14:textId="77777777" w:rsidR="00336946" w:rsidRDefault="00336946">
      <w:r>
        <w:separator/>
      </w:r>
    </w:p>
  </w:endnote>
  <w:endnote w:type="continuationSeparator" w:id="0">
    <w:p w14:paraId="1578F127" w14:textId="77777777" w:rsidR="00336946" w:rsidRDefault="00336946">
      <w:r>
        <w:continuationSeparator/>
      </w:r>
    </w:p>
  </w:endnote>
  <w:endnote w:type="continuationNotice" w:id="1">
    <w:p w14:paraId="28716C14" w14:textId="77777777" w:rsidR="00336946" w:rsidRDefault="00336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563A2" w14:textId="77777777" w:rsidR="00460626" w:rsidRDefault="0046062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60626" w:rsidRPr="007B5385" w:rsidRDefault="00460626"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DBF8BEB" w:rsidR="00460626" w:rsidRPr="0053685F" w:rsidRDefault="00460626" w:rsidP="00E96341">
        <w:pPr>
          <w:pStyle w:val="Rodap"/>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53685F">
          <w:rPr>
            <w:rFonts w:asciiTheme="majorHAnsi" w:hAnsiTheme="majorHAnsi" w:cs="Arial"/>
            <w:color w:val="595959" w:themeColor="text1" w:themeTint="A6"/>
            <w:spacing w:val="60"/>
            <w:sz w:val="20"/>
            <w:szCs w:val="20"/>
          </w:rPr>
          <w:t>Página</w:t>
        </w:r>
        <w:r w:rsidRPr="0053685F">
          <w:rPr>
            <w:rFonts w:asciiTheme="majorHAnsi" w:hAnsiTheme="majorHAnsi" w:cs="Arial"/>
            <w:color w:val="595959" w:themeColor="text1" w:themeTint="A6"/>
            <w:sz w:val="20"/>
            <w:szCs w:val="20"/>
          </w:rPr>
          <w:t xml:space="preserve"> </w:t>
        </w:r>
        <w:r w:rsidRPr="0053685F">
          <w:rPr>
            <w:rFonts w:asciiTheme="majorHAnsi" w:hAnsiTheme="majorHAnsi" w:cs="Arial"/>
            <w:color w:val="595959" w:themeColor="text1" w:themeTint="A6"/>
            <w:sz w:val="20"/>
            <w:szCs w:val="20"/>
          </w:rPr>
          <w:fldChar w:fldCharType="begin"/>
        </w:r>
        <w:r w:rsidRPr="0053685F">
          <w:rPr>
            <w:rFonts w:asciiTheme="majorHAnsi" w:hAnsiTheme="majorHAnsi" w:cs="Arial"/>
            <w:color w:val="595959" w:themeColor="text1" w:themeTint="A6"/>
            <w:sz w:val="20"/>
            <w:szCs w:val="20"/>
          </w:rPr>
          <w:instrText>PAGE   \* MERGEFORMAT</w:instrText>
        </w:r>
        <w:r w:rsidRPr="0053685F">
          <w:rPr>
            <w:rFonts w:asciiTheme="majorHAnsi" w:hAnsiTheme="majorHAnsi" w:cs="Arial"/>
            <w:color w:val="595959" w:themeColor="text1" w:themeTint="A6"/>
            <w:sz w:val="20"/>
            <w:szCs w:val="20"/>
          </w:rPr>
          <w:fldChar w:fldCharType="separate"/>
        </w:r>
        <w:r w:rsidR="00E9793D">
          <w:rPr>
            <w:rFonts w:asciiTheme="majorHAnsi" w:hAnsiTheme="majorHAnsi" w:cs="Arial"/>
            <w:noProof/>
            <w:color w:val="595959" w:themeColor="text1" w:themeTint="A6"/>
            <w:sz w:val="20"/>
            <w:szCs w:val="20"/>
          </w:rPr>
          <w:t>16</w:t>
        </w:r>
        <w:r w:rsidRPr="0053685F">
          <w:rPr>
            <w:rFonts w:asciiTheme="majorHAnsi" w:hAnsiTheme="majorHAnsi" w:cs="Arial"/>
            <w:color w:val="595959" w:themeColor="text1" w:themeTint="A6"/>
            <w:sz w:val="20"/>
            <w:szCs w:val="20"/>
          </w:rPr>
          <w:fldChar w:fldCharType="end"/>
        </w:r>
        <w:r w:rsidRPr="0053685F">
          <w:rPr>
            <w:rFonts w:asciiTheme="majorHAnsi" w:hAnsiTheme="majorHAnsi" w:cs="Arial"/>
            <w:color w:val="595959" w:themeColor="text1" w:themeTint="A6"/>
            <w:sz w:val="20"/>
            <w:szCs w:val="20"/>
          </w:rPr>
          <w:t xml:space="preserve"> | </w:t>
        </w:r>
        <w:r w:rsidRPr="0053685F">
          <w:rPr>
            <w:rFonts w:asciiTheme="majorHAnsi" w:hAnsiTheme="majorHAnsi" w:cs="Arial"/>
            <w:color w:val="595959" w:themeColor="text1" w:themeTint="A6"/>
            <w:sz w:val="20"/>
            <w:szCs w:val="20"/>
          </w:rPr>
          <w:fldChar w:fldCharType="begin"/>
        </w:r>
        <w:r w:rsidRPr="0053685F">
          <w:rPr>
            <w:rFonts w:asciiTheme="majorHAnsi" w:hAnsiTheme="majorHAnsi" w:cs="Arial"/>
            <w:color w:val="595959" w:themeColor="text1" w:themeTint="A6"/>
            <w:sz w:val="20"/>
            <w:szCs w:val="20"/>
          </w:rPr>
          <w:instrText>NUMPAGES  \* Arabic  \* MERGEFORMAT</w:instrText>
        </w:r>
        <w:r w:rsidRPr="0053685F">
          <w:rPr>
            <w:rFonts w:asciiTheme="majorHAnsi" w:hAnsiTheme="majorHAnsi" w:cs="Arial"/>
            <w:color w:val="595959" w:themeColor="text1" w:themeTint="A6"/>
            <w:sz w:val="20"/>
            <w:szCs w:val="20"/>
          </w:rPr>
          <w:fldChar w:fldCharType="separate"/>
        </w:r>
        <w:r w:rsidR="00E9793D">
          <w:rPr>
            <w:rFonts w:asciiTheme="majorHAnsi" w:hAnsiTheme="majorHAnsi" w:cs="Arial"/>
            <w:noProof/>
            <w:color w:val="595959" w:themeColor="text1" w:themeTint="A6"/>
            <w:sz w:val="20"/>
            <w:szCs w:val="20"/>
          </w:rPr>
          <w:t>30</w:t>
        </w:r>
        <w:r w:rsidRPr="0053685F">
          <w:rPr>
            <w:rFonts w:asciiTheme="majorHAnsi" w:hAnsiTheme="majorHAnsi" w:cs="Arial"/>
            <w:color w:val="595959" w:themeColor="text1" w:themeTint="A6"/>
            <w:sz w:val="20"/>
            <w:szCs w:val="20"/>
          </w:rPr>
          <w:fldChar w:fldCharType="end"/>
        </w:r>
      </w:p>
      <w:p w14:paraId="239342FA" w14:textId="1A371CF1" w:rsidR="00460626" w:rsidRPr="00244403" w:rsidRDefault="00460626" w:rsidP="00EF4A41">
        <w:pPr>
          <w:pStyle w:val="Rodap"/>
          <w:rPr>
            <w:rFonts w:ascii="Arial" w:hAnsi="Arial" w:cs="Arial"/>
            <w:sz w:val="14"/>
            <w:szCs w:val="14"/>
          </w:rPr>
        </w:pPr>
      </w:p>
    </w:sdtContent>
  </w:sdt>
  <w:p w14:paraId="7E6308F2" w14:textId="73E1414E" w:rsidR="00460626" w:rsidRPr="00842420" w:rsidRDefault="00460626" w:rsidP="00225EC5">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DA86D" w14:textId="6FE7FE96" w:rsidR="00460626" w:rsidRDefault="00460626" w:rsidP="00EC39F7">
    <w:pPr>
      <w:pStyle w:val="Rodap"/>
      <w:jc w:val="center"/>
    </w:pPr>
    <w:r>
      <w:rPr>
        <w:noProof/>
      </w:rPr>
      <w:drawing>
        <wp:inline distT="0" distB="0" distL="0" distR="0" wp14:anchorId="321EC33E" wp14:editId="6134FA03">
          <wp:extent cx="2655179" cy="819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406" cy="823539"/>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8B0C1" w14:textId="77777777" w:rsidR="00336946" w:rsidRDefault="00336946">
      <w:r>
        <w:separator/>
      </w:r>
    </w:p>
  </w:footnote>
  <w:footnote w:type="continuationSeparator" w:id="0">
    <w:p w14:paraId="00904498" w14:textId="77777777" w:rsidR="00336946" w:rsidRDefault="00336946">
      <w:r>
        <w:continuationSeparator/>
      </w:r>
    </w:p>
  </w:footnote>
  <w:footnote w:type="continuationNotice" w:id="1">
    <w:p w14:paraId="69FC5BB5" w14:textId="77777777" w:rsidR="00336946" w:rsidRDefault="003369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517FD" w14:textId="06133111" w:rsidR="00460626" w:rsidRDefault="00460626">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294E1C9D" w:rsidR="00460626" w:rsidRPr="00676070" w:rsidRDefault="00460626" w:rsidP="00AC5259">
    <w:pPr>
      <w:pStyle w:val="Cabealho"/>
      <w:jc w:val="right"/>
      <w:rPr>
        <w:rFonts w:asciiTheme="majorHAnsi" w:hAnsiTheme="majorHAnsi" w:cs="Arial"/>
        <w:sz w:val="20"/>
        <w:szCs w:val="20"/>
      </w:rPr>
    </w:pPr>
    <w:r>
      <w:rPr>
        <w:noProof/>
      </w:rPr>
      <w:drawing>
        <wp:anchor distT="0" distB="0" distL="114300" distR="114300" simplePos="0" relativeHeight="251659264" behindDoc="0" locked="0" layoutInCell="1" allowOverlap="1" wp14:anchorId="7E37F8E1" wp14:editId="49504B32">
          <wp:simplePos x="0" y="0"/>
          <wp:positionH relativeFrom="column">
            <wp:posOffset>-72390</wp:posOffset>
          </wp:positionH>
          <wp:positionV relativeFrom="paragraph">
            <wp:posOffset>-51435</wp:posOffset>
          </wp:positionV>
          <wp:extent cx="1956020" cy="739941"/>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020" cy="73994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A58E01" w14:textId="77777777" w:rsidR="00460626" w:rsidRDefault="00460626" w:rsidP="00AC5259">
    <w:pPr>
      <w:pStyle w:val="Cabealho"/>
      <w:jc w:val="right"/>
    </w:pPr>
  </w:p>
  <w:p w14:paraId="36411352" w14:textId="77777777" w:rsidR="00460626" w:rsidRDefault="00460626" w:rsidP="00AC5259">
    <w:pPr>
      <w:pStyle w:val="Cabealh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4537BB24" w:rsidR="00460626" w:rsidRDefault="00460626" w:rsidP="00EC39F7">
    <w:pPr>
      <w:pStyle w:val="Cabealho"/>
      <w:jc w:val="center"/>
    </w:pPr>
    <w:r>
      <w:rPr>
        <w:noProof/>
      </w:rPr>
      <w:drawing>
        <wp:inline distT="0" distB="0" distL="0" distR="0" wp14:anchorId="670B4BA8" wp14:editId="37625D2C">
          <wp:extent cx="2769706" cy="1047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B94E5B3E"/>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8018" w:hanging="504"/>
      </w:pPr>
      <w:rPr>
        <w:rFonts w:asciiTheme="majorHAnsi" w:hAnsi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09304CE"/>
    <w:multiLevelType w:val="hybridMultilevel"/>
    <w:tmpl w:val="E29E61B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17"/>
  </w:num>
  <w:num w:numId="4">
    <w:abstractNumId w:val="19"/>
  </w:num>
  <w:num w:numId="5">
    <w:abstractNumId w:val="9"/>
  </w:num>
  <w:num w:numId="6">
    <w:abstractNumId w:val="6"/>
  </w:num>
  <w:num w:numId="7">
    <w:abstractNumId w:val="12"/>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8"/>
  </w:num>
  <w:num w:numId="18">
    <w:abstractNumId w:val="5"/>
  </w:num>
  <w:num w:numId="19">
    <w:abstractNumId w:val="5"/>
  </w:num>
  <w:num w:numId="20">
    <w:abstractNumId w:val="2"/>
  </w:num>
  <w:num w:numId="21">
    <w:abstractNumId w:val="18"/>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10"/>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
  </w:num>
  <w:num w:numId="34">
    <w:abstractNumId w:val="20"/>
  </w:num>
  <w:num w:numId="35">
    <w:abstractNumId w:val="13"/>
  </w:num>
  <w:num w:numId="36">
    <w:abstractNumId w:val="16"/>
  </w:num>
  <w:num w:numId="37">
    <w:abstractNumId w:val="11"/>
  </w:num>
  <w:num w:numId="38">
    <w:abstractNumId w:val="4"/>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3A"/>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2EEF"/>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2E3"/>
    <w:rsid w:val="000526DD"/>
    <w:rsid w:val="00052F23"/>
    <w:rsid w:val="00053303"/>
    <w:rsid w:val="00053E65"/>
    <w:rsid w:val="00055034"/>
    <w:rsid w:val="00055889"/>
    <w:rsid w:val="00055C19"/>
    <w:rsid w:val="00055F99"/>
    <w:rsid w:val="00056433"/>
    <w:rsid w:val="000564D1"/>
    <w:rsid w:val="00056D9E"/>
    <w:rsid w:val="00060256"/>
    <w:rsid w:val="00060414"/>
    <w:rsid w:val="00060A78"/>
    <w:rsid w:val="00060B91"/>
    <w:rsid w:val="00060E15"/>
    <w:rsid w:val="00060E1B"/>
    <w:rsid w:val="0006148C"/>
    <w:rsid w:val="00061553"/>
    <w:rsid w:val="00061711"/>
    <w:rsid w:val="00061DA5"/>
    <w:rsid w:val="0006239C"/>
    <w:rsid w:val="0006266B"/>
    <w:rsid w:val="000627A9"/>
    <w:rsid w:val="00062853"/>
    <w:rsid w:val="00062E0E"/>
    <w:rsid w:val="0006303F"/>
    <w:rsid w:val="000633EF"/>
    <w:rsid w:val="00063660"/>
    <w:rsid w:val="0006419C"/>
    <w:rsid w:val="00064A73"/>
    <w:rsid w:val="0006504E"/>
    <w:rsid w:val="000652F6"/>
    <w:rsid w:val="0006537A"/>
    <w:rsid w:val="000657EB"/>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4CB"/>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42C"/>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2E90"/>
    <w:rsid w:val="000A36DD"/>
    <w:rsid w:val="000A3D93"/>
    <w:rsid w:val="000A3EC6"/>
    <w:rsid w:val="000A494B"/>
    <w:rsid w:val="000A498A"/>
    <w:rsid w:val="000A50B2"/>
    <w:rsid w:val="000A5D6C"/>
    <w:rsid w:val="000A5E21"/>
    <w:rsid w:val="000A674F"/>
    <w:rsid w:val="000A6EF7"/>
    <w:rsid w:val="000A7471"/>
    <w:rsid w:val="000A7A72"/>
    <w:rsid w:val="000A7A9F"/>
    <w:rsid w:val="000B01DF"/>
    <w:rsid w:val="000B02A1"/>
    <w:rsid w:val="000B0F42"/>
    <w:rsid w:val="000B118B"/>
    <w:rsid w:val="000B1534"/>
    <w:rsid w:val="000B1626"/>
    <w:rsid w:val="000B1C01"/>
    <w:rsid w:val="000B226F"/>
    <w:rsid w:val="000B283A"/>
    <w:rsid w:val="000B3A77"/>
    <w:rsid w:val="000B3B09"/>
    <w:rsid w:val="000B49DC"/>
    <w:rsid w:val="000B56AB"/>
    <w:rsid w:val="000B63EB"/>
    <w:rsid w:val="000B663C"/>
    <w:rsid w:val="000B7B55"/>
    <w:rsid w:val="000B7D0B"/>
    <w:rsid w:val="000C052F"/>
    <w:rsid w:val="000C05F5"/>
    <w:rsid w:val="000C08E9"/>
    <w:rsid w:val="000C0A7A"/>
    <w:rsid w:val="000C123B"/>
    <w:rsid w:val="000C15F6"/>
    <w:rsid w:val="000C19BD"/>
    <w:rsid w:val="000C1A8D"/>
    <w:rsid w:val="000C20BD"/>
    <w:rsid w:val="000C21AD"/>
    <w:rsid w:val="000C2B38"/>
    <w:rsid w:val="000C2C16"/>
    <w:rsid w:val="000C2E00"/>
    <w:rsid w:val="000C32BF"/>
    <w:rsid w:val="000C380A"/>
    <w:rsid w:val="000C3E5F"/>
    <w:rsid w:val="000C40ED"/>
    <w:rsid w:val="000C41CD"/>
    <w:rsid w:val="000C4324"/>
    <w:rsid w:val="000C4759"/>
    <w:rsid w:val="000C4E94"/>
    <w:rsid w:val="000C5D14"/>
    <w:rsid w:val="000C6446"/>
    <w:rsid w:val="000C670A"/>
    <w:rsid w:val="000C6AEB"/>
    <w:rsid w:val="000C7B49"/>
    <w:rsid w:val="000C7FA6"/>
    <w:rsid w:val="000C7FFC"/>
    <w:rsid w:val="000D017E"/>
    <w:rsid w:val="000D13F3"/>
    <w:rsid w:val="000D239E"/>
    <w:rsid w:val="000D294B"/>
    <w:rsid w:val="000D2A6B"/>
    <w:rsid w:val="000D2AC3"/>
    <w:rsid w:val="000D2B1C"/>
    <w:rsid w:val="000D348F"/>
    <w:rsid w:val="000D3590"/>
    <w:rsid w:val="000D4159"/>
    <w:rsid w:val="000D4D3E"/>
    <w:rsid w:val="000D51A6"/>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08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0F782E"/>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55D"/>
    <w:rsid w:val="00103668"/>
    <w:rsid w:val="00103FDF"/>
    <w:rsid w:val="00104204"/>
    <w:rsid w:val="00104C11"/>
    <w:rsid w:val="00105071"/>
    <w:rsid w:val="00105707"/>
    <w:rsid w:val="00105BB9"/>
    <w:rsid w:val="00105C7B"/>
    <w:rsid w:val="00106309"/>
    <w:rsid w:val="00106B39"/>
    <w:rsid w:val="00110305"/>
    <w:rsid w:val="001103FF"/>
    <w:rsid w:val="00110909"/>
    <w:rsid w:val="001116F8"/>
    <w:rsid w:val="00111C8B"/>
    <w:rsid w:val="00112492"/>
    <w:rsid w:val="0011261C"/>
    <w:rsid w:val="00112A6A"/>
    <w:rsid w:val="00112ABD"/>
    <w:rsid w:val="00113419"/>
    <w:rsid w:val="0011358D"/>
    <w:rsid w:val="001137BB"/>
    <w:rsid w:val="00113EEB"/>
    <w:rsid w:val="00114C63"/>
    <w:rsid w:val="00115429"/>
    <w:rsid w:val="0011575E"/>
    <w:rsid w:val="00115C30"/>
    <w:rsid w:val="00115EE1"/>
    <w:rsid w:val="00116179"/>
    <w:rsid w:val="00116D83"/>
    <w:rsid w:val="001208D4"/>
    <w:rsid w:val="00120DAD"/>
    <w:rsid w:val="0012102E"/>
    <w:rsid w:val="00121117"/>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5E28"/>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DD8"/>
    <w:rsid w:val="00142B67"/>
    <w:rsid w:val="00142FE1"/>
    <w:rsid w:val="0014325E"/>
    <w:rsid w:val="00143845"/>
    <w:rsid w:val="00143DB3"/>
    <w:rsid w:val="00143E29"/>
    <w:rsid w:val="0014413A"/>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9A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7E0"/>
    <w:rsid w:val="00166820"/>
    <w:rsid w:val="00170173"/>
    <w:rsid w:val="00170558"/>
    <w:rsid w:val="001705DE"/>
    <w:rsid w:val="001706E2"/>
    <w:rsid w:val="001708CD"/>
    <w:rsid w:val="00170CE1"/>
    <w:rsid w:val="00170D49"/>
    <w:rsid w:val="001717D1"/>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AE9"/>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442"/>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E7"/>
    <w:rsid w:val="001A6234"/>
    <w:rsid w:val="001A6B90"/>
    <w:rsid w:val="001A7EEF"/>
    <w:rsid w:val="001A7F1F"/>
    <w:rsid w:val="001B005B"/>
    <w:rsid w:val="001B1079"/>
    <w:rsid w:val="001B1976"/>
    <w:rsid w:val="001B2538"/>
    <w:rsid w:val="001B2A3F"/>
    <w:rsid w:val="001B2FAE"/>
    <w:rsid w:val="001B3448"/>
    <w:rsid w:val="001B3617"/>
    <w:rsid w:val="001B3BC8"/>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117"/>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941"/>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FB8"/>
    <w:rsid w:val="00216492"/>
    <w:rsid w:val="0021698A"/>
    <w:rsid w:val="00216AA5"/>
    <w:rsid w:val="00216C5F"/>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1E"/>
    <w:rsid w:val="002273DE"/>
    <w:rsid w:val="00227861"/>
    <w:rsid w:val="00227F96"/>
    <w:rsid w:val="00230C82"/>
    <w:rsid w:val="00231D35"/>
    <w:rsid w:val="00231E9C"/>
    <w:rsid w:val="002322DE"/>
    <w:rsid w:val="0023260A"/>
    <w:rsid w:val="00232E32"/>
    <w:rsid w:val="002333D7"/>
    <w:rsid w:val="002345B4"/>
    <w:rsid w:val="00235187"/>
    <w:rsid w:val="002358AC"/>
    <w:rsid w:val="00236150"/>
    <w:rsid w:val="00236166"/>
    <w:rsid w:val="00236EF6"/>
    <w:rsid w:val="00240B17"/>
    <w:rsid w:val="00240E5B"/>
    <w:rsid w:val="00241506"/>
    <w:rsid w:val="00241680"/>
    <w:rsid w:val="00241C88"/>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81E"/>
    <w:rsid w:val="0027097C"/>
    <w:rsid w:val="002711B5"/>
    <w:rsid w:val="00271688"/>
    <w:rsid w:val="00271CB6"/>
    <w:rsid w:val="002722EA"/>
    <w:rsid w:val="0027232B"/>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6B2"/>
    <w:rsid w:val="00282AC5"/>
    <w:rsid w:val="00282DB1"/>
    <w:rsid w:val="00283BFE"/>
    <w:rsid w:val="00283D51"/>
    <w:rsid w:val="002840F4"/>
    <w:rsid w:val="0028538D"/>
    <w:rsid w:val="0028552D"/>
    <w:rsid w:val="00285733"/>
    <w:rsid w:val="00285983"/>
    <w:rsid w:val="00286A5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E6A"/>
    <w:rsid w:val="00294F3F"/>
    <w:rsid w:val="002950EF"/>
    <w:rsid w:val="00295776"/>
    <w:rsid w:val="00295EB3"/>
    <w:rsid w:val="002961D6"/>
    <w:rsid w:val="00296F0D"/>
    <w:rsid w:val="00297E77"/>
    <w:rsid w:val="00297E7F"/>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7CD"/>
    <w:rsid w:val="002B7EB0"/>
    <w:rsid w:val="002C006A"/>
    <w:rsid w:val="002C0B19"/>
    <w:rsid w:val="002C1258"/>
    <w:rsid w:val="002C1675"/>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2AC"/>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0CB"/>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9DA"/>
    <w:rsid w:val="00303DF2"/>
    <w:rsid w:val="00304AEA"/>
    <w:rsid w:val="00304B56"/>
    <w:rsid w:val="003051D8"/>
    <w:rsid w:val="00305F81"/>
    <w:rsid w:val="0030694D"/>
    <w:rsid w:val="00306C72"/>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353"/>
    <w:rsid w:val="003238C3"/>
    <w:rsid w:val="00323E6D"/>
    <w:rsid w:val="00324781"/>
    <w:rsid w:val="0032496F"/>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47B4"/>
    <w:rsid w:val="00335189"/>
    <w:rsid w:val="0033550F"/>
    <w:rsid w:val="003364FE"/>
    <w:rsid w:val="0033678D"/>
    <w:rsid w:val="003367B5"/>
    <w:rsid w:val="00336946"/>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5C2"/>
    <w:rsid w:val="00365C7D"/>
    <w:rsid w:val="00365F02"/>
    <w:rsid w:val="0036649B"/>
    <w:rsid w:val="003664F7"/>
    <w:rsid w:val="00366705"/>
    <w:rsid w:val="0036700A"/>
    <w:rsid w:val="003671ED"/>
    <w:rsid w:val="00367D72"/>
    <w:rsid w:val="00367EF6"/>
    <w:rsid w:val="00370241"/>
    <w:rsid w:val="00370736"/>
    <w:rsid w:val="00370FE8"/>
    <w:rsid w:val="0037125D"/>
    <w:rsid w:val="003716C9"/>
    <w:rsid w:val="00371E7E"/>
    <w:rsid w:val="00371EF6"/>
    <w:rsid w:val="00372512"/>
    <w:rsid w:val="003726E0"/>
    <w:rsid w:val="00373E09"/>
    <w:rsid w:val="00373F2A"/>
    <w:rsid w:val="00374525"/>
    <w:rsid w:val="00374B6B"/>
    <w:rsid w:val="00374D92"/>
    <w:rsid w:val="003751AD"/>
    <w:rsid w:val="00375A0A"/>
    <w:rsid w:val="00376236"/>
    <w:rsid w:val="00376A71"/>
    <w:rsid w:val="00377222"/>
    <w:rsid w:val="003778BE"/>
    <w:rsid w:val="003779A2"/>
    <w:rsid w:val="00380041"/>
    <w:rsid w:val="003800AF"/>
    <w:rsid w:val="0038139C"/>
    <w:rsid w:val="00381E84"/>
    <w:rsid w:val="003823E1"/>
    <w:rsid w:val="0038245E"/>
    <w:rsid w:val="00382798"/>
    <w:rsid w:val="00383436"/>
    <w:rsid w:val="00383CAA"/>
    <w:rsid w:val="003842E9"/>
    <w:rsid w:val="00384BF4"/>
    <w:rsid w:val="00384CB4"/>
    <w:rsid w:val="00384DBB"/>
    <w:rsid w:val="0038519B"/>
    <w:rsid w:val="0038547E"/>
    <w:rsid w:val="003859E2"/>
    <w:rsid w:val="00385B97"/>
    <w:rsid w:val="00386157"/>
    <w:rsid w:val="00386912"/>
    <w:rsid w:val="00386AAC"/>
    <w:rsid w:val="00386ADE"/>
    <w:rsid w:val="00386B9C"/>
    <w:rsid w:val="00386C8D"/>
    <w:rsid w:val="00390D0A"/>
    <w:rsid w:val="00390F03"/>
    <w:rsid w:val="003911FA"/>
    <w:rsid w:val="00391AB2"/>
    <w:rsid w:val="00391E14"/>
    <w:rsid w:val="00392462"/>
    <w:rsid w:val="003936AA"/>
    <w:rsid w:val="00393C0E"/>
    <w:rsid w:val="003945AA"/>
    <w:rsid w:val="0039545C"/>
    <w:rsid w:val="003959F6"/>
    <w:rsid w:val="00395CEB"/>
    <w:rsid w:val="003963D1"/>
    <w:rsid w:val="00396514"/>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0BC"/>
    <w:rsid w:val="003C32AE"/>
    <w:rsid w:val="003C476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7EA"/>
    <w:rsid w:val="003D584E"/>
    <w:rsid w:val="003D6109"/>
    <w:rsid w:val="003D6C15"/>
    <w:rsid w:val="003D6D9F"/>
    <w:rsid w:val="003D717C"/>
    <w:rsid w:val="003D729D"/>
    <w:rsid w:val="003D7493"/>
    <w:rsid w:val="003D7BC9"/>
    <w:rsid w:val="003E036D"/>
    <w:rsid w:val="003E0F62"/>
    <w:rsid w:val="003E1085"/>
    <w:rsid w:val="003E26F1"/>
    <w:rsid w:val="003E2E1C"/>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1FAF"/>
    <w:rsid w:val="003F2091"/>
    <w:rsid w:val="003F2446"/>
    <w:rsid w:val="003F2479"/>
    <w:rsid w:val="003F2D4E"/>
    <w:rsid w:val="003F305B"/>
    <w:rsid w:val="003F3197"/>
    <w:rsid w:val="003F367F"/>
    <w:rsid w:val="003F36A3"/>
    <w:rsid w:val="003F3A4A"/>
    <w:rsid w:val="003F5171"/>
    <w:rsid w:val="003F579D"/>
    <w:rsid w:val="003F5CD4"/>
    <w:rsid w:val="003F5F8E"/>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44A"/>
    <w:rsid w:val="004055C9"/>
    <w:rsid w:val="00405763"/>
    <w:rsid w:val="00406952"/>
    <w:rsid w:val="00407603"/>
    <w:rsid w:val="00407680"/>
    <w:rsid w:val="004076F7"/>
    <w:rsid w:val="00407F1C"/>
    <w:rsid w:val="0041105A"/>
    <w:rsid w:val="00411917"/>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A84"/>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59"/>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5AE1"/>
    <w:rsid w:val="004461C8"/>
    <w:rsid w:val="00446E40"/>
    <w:rsid w:val="0044725C"/>
    <w:rsid w:val="00447465"/>
    <w:rsid w:val="004479B1"/>
    <w:rsid w:val="004505C1"/>
    <w:rsid w:val="004507B8"/>
    <w:rsid w:val="00450CD0"/>
    <w:rsid w:val="00451065"/>
    <w:rsid w:val="0045133B"/>
    <w:rsid w:val="00452011"/>
    <w:rsid w:val="00452D4A"/>
    <w:rsid w:val="00453308"/>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626"/>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1EE"/>
    <w:rsid w:val="004653C5"/>
    <w:rsid w:val="00465909"/>
    <w:rsid w:val="00465AED"/>
    <w:rsid w:val="00465B92"/>
    <w:rsid w:val="0046697C"/>
    <w:rsid w:val="00466F3B"/>
    <w:rsid w:val="0046744C"/>
    <w:rsid w:val="00467518"/>
    <w:rsid w:val="0047134E"/>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51F"/>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248"/>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3A"/>
    <w:rsid w:val="004C41A0"/>
    <w:rsid w:val="004C4681"/>
    <w:rsid w:val="004C49F0"/>
    <w:rsid w:val="004C4F8F"/>
    <w:rsid w:val="004C52CE"/>
    <w:rsid w:val="004C6779"/>
    <w:rsid w:val="004C77A7"/>
    <w:rsid w:val="004D067A"/>
    <w:rsid w:val="004D0D16"/>
    <w:rsid w:val="004D11FB"/>
    <w:rsid w:val="004D133F"/>
    <w:rsid w:val="004D2BC8"/>
    <w:rsid w:val="004D31CA"/>
    <w:rsid w:val="004D3268"/>
    <w:rsid w:val="004D3553"/>
    <w:rsid w:val="004D374E"/>
    <w:rsid w:val="004D38D3"/>
    <w:rsid w:val="004D3991"/>
    <w:rsid w:val="004D39AE"/>
    <w:rsid w:val="004D467A"/>
    <w:rsid w:val="004D5D17"/>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382"/>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10E"/>
    <w:rsid w:val="005132A8"/>
    <w:rsid w:val="00513464"/>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60F"/>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85F"/>
    <w:rsid w:val="00536923"/>
    <w:rsid w:val="00536E07"/>
    <w:rsid w:val="00537A7D"/>
    <w:rsid w:val="0054016D"/>
    <w:rsid w:val="005402E7"/>
    <w:rsid w:val="005403AB"/>
    <w:rsid w:val="0054077F"/>
    <w:rsid w:val="00540A4E"/>
    <w:rsid w:val="00541DB9"/>
    <w:rsid w:val="00542A36"/>
    <w:rsid w:val="005434D7"/>
    <w:rsid w:val="0054384E"/>
    <w:rsid w:val="00544C09"/>
    <w:rsid w:val="00545851"/>
    <w:rsid w:val="00545B8E"/>
    <w:rsid w:val="0054646D"/>
    <w:rsid w:val="00547069"/>
    <w:rsid w:val="0055057F"/>
    <w:rsid w:val="0055083A"/>
    <w:rsid w:val="00551646"/>
    <w:rsid w:val="00551CE8"/>
    <w:rsid w:val="00551F75"/>
    <w:rsid w:val="005520B4"/>
    <w:rsid w:val="005522B9"/>
    <w:rsid w:val="0055279B"/>
    <w:rsid w:val="00552879"/>
    <w:rsid w:val="00552F78"/>
    <w:rsid w:val="00553389"/>
    <w:rsid w:val="00553981"/>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6EE"/>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EE8"/>
    <w:rsid w:val="00575326"/>
    <w:rsid w:val="0057585B"/>
    <w:rsid w:val="00575FA2"/>
    <w:rsid w:val="00576256"/>
    <w:rsid w:val="005762B2"/>
    <w:rsid w:val="00577B8D"/>
    <w:rsid w:val="005800D8"/>
    <w:rsid w:val="005801D3"/>
    <w:rsid w:val="00580C15"/>
    <w:rsid w:val="00581347"/>
    <w:rsid w:val="00581492"/>
    <w:rsid w:val="00581688"/>
    <w:rsid w:val="005817F5"/>
    <w:rsid w:val="00581981"/>
    <w:rsid w:val="005819EE"/>
    <w:rsid w:val="00581D87"/>
    <w:rsid w:val="00581EA5"/>
    <w:rsid w:val="0058207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3CB"/>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B42"/>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EDC"/>
    <w:rsid w:val="005D71B0"/>
    <w:rsid w:val="005E08E2"/>
    <w:rsid w:val="005E1321"/>
    <w:rsid w:val="005E15FA"/>
    <w:rsid w:val="005E162E"/>
    <w:rsid w:val="005E1666"/>
    <w:rsid w:val="005E1C1D"/>
    <w:rsid w:val="005E21A3"/>
    <w:rsid w:val="005E233F"/>
    <w:rsid w:val="005E2DD4"/>
    <w:rsid w:val="005E2E3E"/>
    <w:rsid w:val="005E37A0"/>
    <w:rsid w:val="005E422C"/>
    <w:rsid w:val="005E47F7"/>
    <w:rsid w:val="005E538B"/>
    <w:rsid w:val="005E5528"/>
    <w:rsid w:val="005E587B"/>
    <w:rsid w:val="005E5DB2"/>
    <w:rsid w:val="005E60E9"/>
    <w:rsid w:val="005E6642"/>
    <w:rsid w:val="005E6C5D"/>
    <w:rsid w:val="005E6D43"/>
    <w:rsid w:val="005E7043"/>
    <w:rsid w:val="005E753C"/>
    <w:rsid w:val="005E75AD"/>
    <w:rsid w:val="005E7C8C"/>
    <w:rsid w:val="005F0676"/>
    <w:rsid w:val="005F1BA4"/>
    <w:rsid w:val="005F1E76"/>
    <w:rsid w:val="005F2122"/>
    <w:rsid w:val="005F255F"/>
    <w:rsid w:val="005F2DC9"/>
    <w:rsid w:val="005F333B"/>
    <w:rsid w:val="005F34E6"/>
    <w:rsid w:val="005F37CF"/>
    <w:rsid w:val="005F4215"/>
    <w:rsid w:val="005F50D6"/>
    <w:rsid w:val="005F51D4"/>
    <w:rsid w:val="005F51F9"/>
    <w:rsid w:val="005F6148"/>
    <w:rsid w:val="005F63A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0B"/>
    <w:rsid w:val="00622B52"/>
    <w:rsid w:val="0062305D"/>
    <w:rsid w:val="00623436"/>
    <w:rsid w:val="00623498"/>
    <w:rsid w:val="006236D8"/>
    <w:rsid w:val="0062403D"/>
    <w:rsid w:val="006243BF"/>
    <w:rsid w:val="00625595"/>
    <w:rsid w:val="00625D3B"/>
    <w:rsid w:val="006260A4"/>
    <w:rsid w:val="00626502"/>
    <w:rsid w:val="00626903"/>
    <w:rsid w:val="00627166"/>
    <w:rsid w:val="006272FB"/>
    <w:rsid w:val="0062767A"/>
    <w:rsid w:val="00627C2F"/>
    <w:rsid w:val="00627F57"/>
    <w:rsid w:val="0063029C"/>
    <w:rsid w:val="00630464"/>
    <w:rsid w:val="00630CF2"/>
    <w:rsid w:val="00630F60"/>
    <w:rsid w:val="00631549"/>
    <w:rsid w:val="006316A9"/>
    <w:rsid w:val="006318C4"/>
    <w:rsid w:val="00632048"/>
    <w:rsid w:val="0063246D"/>
    <w:rsid w:val="0063257C"/>
    <w:rsid w:val="0063257F"/>
    <w:rsid w:val="006328C5"/>
    <w:rsid w:val="00632D6B"/>
    <w:rsid w:val="006344FE"/>
    <w:rsid w:val="00634576"/>
    <w:rsid w:val="00634D02"/>
    <w:rsid w:val="00634E98"/>
    <w:rsid w:val="00635279"/>
    <w:rsid w:val="00635B69"/>
    <w:rsid w:val="00636593"/>
    <w:rsid w:val="0063721B"/>
    <w:rsid w:val="00640298"/>
    <w:rsid w:val="0064096C"/>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06E"/>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662"/>
    <w:rsid w:val="00670BB3"/>
    <w:rsid w:val="00671932"/>
    <w:rsid w:val="00671E95"/>
    <w:rsid w:val="00672017"/>
    <w:rsid w:val="00672293"/>
    <w:rsid w:val="00672F74"/>
    <w:rsid w:val="006735EB"/>
    <w:rsid w:val="00673847"/>
    <w:rsid w:val="0067460B"/>
    <w:rsid w:val="00674840"/>
    <w:rsid w:val="00674964"/>
    <w:rsid w:val="00674C6E"/>
    <w:rsid w:val="00675EF4"/>
    <w:rsid w:val="00676070"/>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A2"/>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783"/>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0ED2"/>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470"/>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CD1"/>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4DD"/>
    <w:rsid w:val="00723B4F"/>
    <w:rsid w:val="007242A3"/>
    <w:rsid w:val="007262AF"/>
    <w:rsid w:val="0072633A"/>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A88"/>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E6B"/>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58C1"/>
    <w:rsid w:val="0075654A"/>
    <w:rsid w:val="007569EA"/>
    <w:rsid w:val="007569EE"/>
    <w:rsid w:val="00756F76"/>
    <w:rsid w:val="00757201"/>
    <w:rsid w:val="0075748A"/>
    <w:rsid w:val="007579D9"/>
    <w:rsid w:val="00757B14"/>
    <w:rsid w:val="007603C7"/>
    <w:rsid w:val="00760C85"/>
    <w:rsid w:val="00761AF2"/>
    <w:rsid w:val="00761E49"/>
    <w:rsid w:val="0076316C"/>
    <w:rsid w:val="00763C01"/>
    <w:rsid w:val="00763FAD"/>
    <w:rsid w:val="0076402F"/>
    <w:rsid w:val="007643AB"/>
    <w:rsid w:val="00764B79"/>
    <w:rsid w:val="00764F36"/>
    <w:rsid w:val="007656AF"/>
    <w:rsid w:val="00766275"/>
    <w:rsid w:val="0076696B"/>
    <w:rsid w:val="007672C9"/>
    <w:rsid w:val="007679B9"/>
    <w:rsid w:val="00767A83"/>
    <w:rsid w:val="00767DDE"/>
    <w:rsid w:val="00770E4E"/>
    <w:rsid w:val="00771D84"/>
    <w:rsid w:val="007725B4"/>
    <w:rsid w:val="00772D94"/>
    <w:rsid w:val="00772F50"/>
    <w:rsid w:val="00773785"/>
    <w:rsid w:val="0077405C"/>
    <w:rsid w:val="0077505F"/>
    <w:rsid w:val="00775259"/>
    <w:rsid w:val="00776216"/>
    <w:rsid w:val="007763D6"/>
    <w:rsid w:val="00776572"/>
    <w:rsid w:val="007768EC"/>
    <w:rsid w:val="0077738D"/>
    <w:rsid w:val="007774C2"/>
    <w:rsid w:val="00777ADF"/>
    <w:rsid w:val="007815B0"/>
    <w:rsid w:val="00781AD8"/>
    <w:rsid w:val="00782A09"/>
    <w:rsid w:val="00782B72"/>
    <w:rsid w:val="00784CC4"/>
    <w:rsid w:val="00785486"/>
    <w:rsid w:val="00785756"/>
    <w:rsid w:val="007859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1A6"/>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10C"/>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1E87"/>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5CD"/>
    <w:rsid w:val="007D4A3E"/>
    <w:rsid w:val="007D501A"/>
    <w:rsid w:val="007D50A0"/>
    <w:rsid w:val="007D5105"/>
    <w:rsid w:val="007D53CD"/>
    <w:rsid w:val="007D6377"/>
    <w:rsid w:val="007D6528"/>
    <w:rsid w:val="007D699F"/>
    <w:rsid w:val="007D6AF4"/>
    <w:rsid w:val="007E01AF"/>
    <w:rsid w:val="007E02CE"/>
    <w:rsid w:val="007E0873"/>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5B3"/>
    <w:rsid w:val="007F1FC9"/>
    <w:rsid w:val="007F2093"/>
    <w:rsid w:val="007F2AE5"/>
    <w:rsid w:val="007F2B8F"/>
    <w:rsid w:val="007F2DC0"/>
    <w:rsid w:val="007F31E1"/>
    <w:rsid w:val="007F3400"/>
    <w:rsid w:val="007F370B"/>
    <w:rsid w:val="007F3AC5"/>
    <w:rsid w:val="007F49A4"/>
    <w:rsid w:val="007F4DCC"/>
    <w:rsid w:val="007F52E1"/>
    <w:rsid w:val="007F53A1"/>
    <w:rsid w:val="007F56C3"/>
    <w:rsid w:val="007F5EA8"/>
    <w:rsid w:val="007F5FEB"/>
    <w:rsid w:val="007F6AB0"/>
    <w:rsid w:val="007F77AD"/>
    <w:rsid w:val="008005EE"/>
    <w:rsid w:val="00800A85"/>
    <w:rsid w:val="00800C84"/>
    <w:rsid w:val="00802245"/>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0EF7"/>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360"/>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78E"/>
    <w:rsid w:val="00867351"/>
    <w:rsid w:val="00867652"/>
    <w:rsid w:val="00867756"/>
    <w:rsid w:val="00870713"/>
    <w:rsid w:val="00870BDC"/>
    <w:rsid w:val="008710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206"/>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A98"/>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46F"/>
    <w:rsid w:val="008B060F"/>
    <w:rsid w:val="008B0B42"/>
    <w:rsid w:val="008B0D56"/>
    <w:rsid w:val="008B131B"/>
    <w:rsid w:val="008B1A4F"/>
    <w:rsid w:val="008B1A8B"/>
    <w:rsid w:val="008B2053"/>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2E6"/>
    <w:rsid w:val="008D2AC6"/>
    <w:rsid w:val="008D2CAF"/>
    <w:rsid w:val="008D303A"/>
    <w:rsid w:val="008D3ACE"/>
    <w:rsid w:val="008D3C0D"/>
    <w:rsid w:val="008D3C88"/>
    <w:rsid w:val="008D3DE1"/>
    <w:rsid w:val="008D44A9"/>
    <w:rsid w:val="008D4E7E"/>
    <w:rsid w:val="008D51CC"/>
    <w:rsid w:val="008D648F"/>
    <w:rsid w:val="008D687A"/>
    <w:rsid w:val="008D6B57"/>
    <w:rsid w:val="008D6C14"/>
    <w:rsid w:val="008D76C3"/>
    <w:rsid w:val="008D7A55"/>
    <w:rsid w:val="008E0BE2"/>
    <w:rsid w:val="008E0CD1"/>
    <w:rsid w:val="008E10AE"/>
    <w:rsid w:val="008E1CB2"/>
    <w:rsid w:val="008E2BBA"/>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6DA"/>
    <w:rsid w:val="008F478E"/>
    <w:rsid w:val="008F4D52"/>
    <w:rsid w:val="008F4E41"/>
    <w:rsid w:val="008F5276"/>
    <w:rsid w:val="008F56A0"/>
    <w:rsid w:val="008F6222"/>
    <w:rsid w:val="008F6597"/>
    <w:rsid w:val="008F665E"/>
    <w:rsid w:val="008F670B"/>
    <w:rsid w:val="008F7A00"/>
    <w:rsid w:val="00900C1C"/>
    <w:rsid w:val="00900F65"/>
    <w:rsid w:val="0090112C"/>
    <w:rsid w:val="009015BF"/>
    <w:rsid w:val="009029B0"/>
    <w:rsid w:val="009038E2"/>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681"/>
    <w:rsid w:val="00915C7E"/>
    <w:rsid w:val="009166AF"/>
    <w:rsid w:val="00917862"/>
    <w:rsid w:val="00917B57"/>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815"/>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6AD"/>
    <w:rsid w:val="00943F94"/>
    <w:rsid w:val="00944A06"/>
    <w:rsid w:val="00944E0C"/>
    <w:rsid w:val="00945998"/>
    <w:rsid w:val="00945CE8"/>
    <w:rsid w:val="00946C48"/>
    <w:rsid w:val="00946D4C"/>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FE9"/>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066"/>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1E9"/>
    <w:rsid w:val="009A5BCC"/>
    <w:rsid w:val="009A5F58"/>
    <w:rsid w:val="009A6A6F"/>
    <w:rsid w:val="009A735F"/>
    <w:rsid w:val="009B04F1"/>
    <w:rsid w:val="009B07DC"/>
    <w:rsid w:val="009B0848"/>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A50"/>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5C2A"/>
    <w:rsid w:val="009E630A"/>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88A"/>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2B80"/>
    <w:rsid w:val="00A1330E"/>
    <w:rsid w:val="00A138DE"/>
    <w:rsid w:val="00A13C2E"/>
    <w:rsid w:val="00A140F7"/>
    <w:rsid w:val="00A1448C"/>
    <w:rsid w:val="00A14C15"/>
    <w:rsid w:val="00A14F1F"/>
    <w:rsid w:val="00A15328"/>
    <w:rsid w:val="00A15D7C"/>
    <w:rsid w:val="00A16024"/>
    <w:rsid w:val="00A16209"/>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948"/>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47DA3"/>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50D"/>
    <w:rsid w:val="00A875E3"/>
    <w:rsid w:val="00A87694"/>
    <w:rsid w:val="00A9022E"/>
    <w:rsid w:val="00A902D4"/>
    <w:rsid w:val="00A9079C"/>
    <w:rsid w:val="00A90C0D"/>
    <w:rsid w:val="00A90FFB"/>
    <w:rsid w:val="00A91257"/>
    <w:rsid w:val="00A9209F"/>
    <w:rsid w:val="00A9235A"/>
    <w:rsid w:val="00A92C0D"/>
    <w:rsid w:val="00A92EB1"/>
    <w:rsid w:val="00A93011"/>
    <w:rsid w:val="00A93868"/>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6EC3"/>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10EA"/>
    <w:rsid w:val="00AB16B3"/>
    <w:rsid w:val="00AB1EFA"/>
    <w:rsid w:val="00AB1F1A"/>
    <w:rsid w:val="00AB24F9"/>
    <w:rsid w:val="00AB271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24E"/>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09D"/>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171"/>
    <w:rsid w:val="00B145CD"/>
    <w:rsid w:val="00B14791"/>
    <w:rsid w:val="00B14AC6"/>
    <w:rsid w:val="00B14BE0"/>
    <w:rsid w:val="00B14C20"/>
    <w:rsid w:val="00B14E56"/>
    <w:rsid w:val="00B151C5"/>
    <w:rsid w:val="00B16238"/>
    <w:rsid w:val="00B168B5"/>
    <w:rsid w:val="00B173B2"/>
    <w:rsid w:val="00B2005F"/>
    <w:rsid w:val="00B20164"/>
    <w:rsid w:val="00B202C7"/>
    <w:rsid w:val="00B203F3"/>
    <w:rsid w:val="00B2101D"/>
    <w:rsid w:val="00B210D6"/>
    <w:rsid w:val="00B21628"/>
    <w:rsid w:val="00B22617"/>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705"/>
    <w:rsid w:val="00B30AAD"/>
    <w:rsid w:val="00B30BC2"/>
    <w:rsid w:val="00B30C63"/>
    <w:rsid w:val="00B30F3D"/>
    <w:rsid w:val="00B315B3"/>
    <w:rsid w:val="00B31645"/>
    <w:rsid w:val="00B32AAE"/>
    <w:rsid w:val="00B32C06"/>
    <w:rsid w:val="00B32E8B"/>
    <w:rsid w:val="00B33711"/>
    <w:rsid w:val="00B339BC"/>
    <w:rsid w:val="00B339DB"/>
    <w:rsid w:val="00B33D65"/>
    <w:rsid w:val="00B33EA5"/>
    <w:rsid w:val="00B33F5C"/>
    <w:rsid w:val="00B340AB"/>
    <w:rsid w:val="00B34514"/>
    <w:rsid w:val="00B34550"/>
    <w:rsid w:val="00B34ED7"/>
    <w:rsid w:val="00B34F46"/>
    <w:rsid w:val="00B3517C"/>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AE1"/>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57B"/>
    <w:rsid w:val="00B70C66"/>
    <w:rsid w:val="00B712C3"/>
    <w:rsid w:val="00B713FD"/>
    <w:rsid w:val="00B72A25"/>
    <w:rsid w:val="00B72F55"/>
    <w:rsid w:val="00B730E0"/>
    <w:rsid w:val="00B7367C"/>
    <w:rsid w:val="00B74D96"/>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2C0"/>
    <w:rsid w:val="00B8772A"/>
    <w:rsid w:val="00B9015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0F96"/>
    <w:rsid w:val="00BA1705"/>
    <w:rsid w:val="00BA1E88"/>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CB"/>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5C34"/>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2314"/>
    <w:rsid w:val="00C13225"/>
    <w:rsid w:val="00C136A2"/>
    <w:rsid w:val="00C149DC"/>
    <w:rsid w:val="00C14C86"/>
    <w:rsid w:val="00C150EB"/>
    <w:rsid w:val="00C15313"/>
    <w:rsid w:val="00C15A5F"/>
    <w:rsid w:val="00C15D13"/>
    <w:rsid w:val="00C15E5C"/>
    <w:rsid w:val="00C15F63"/>
    <w:rsid w:val="00C17715"/>
    <w:rsid w:val="00C17B48"/>
    <w:rsid w:val="00C17E55"/>
    <w:rsid w:val="00C20227"/>
    <w:rsid w:val="00C2039E"/>
    <w:rsid w:val="00C20514"/>
    <w:rsid w:val="00C20C76"/>
    <w:rsid w:val="00C21875"/>
    <w:rsid w:val="00C2190D"/>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763"/>
    <w:rsid w:val="00C50A0D"/>
    <w:rsid w:val="00C50F0D"/>
    <w:rsid w:val="00C51A32"/>
    <w:rsid w:val="00C51C28"/>
    <w:rsid w:val="00C523AD"/>
    <w:rsid w:val="00C528C5"/>
    <w:rsid w:val="00C52DB8"/>
    <w:rsid w:val="00C53456"/>
    <w:rsid w:val="00C5397B"/>
    <w:rsid w:val="00C53BD9"/>
    <w:rsid w:val="00C53E6D"/>
    <w:rsid w:val="00C53E92"/>
    <w:rsid w:val="00C5480A"/>
    <w:rsid w:val="00C54A67"/>
    <w:rsid w:val="00C54CD6"/>
    <w:rsid w:val="00C55CCA"/>
    <w:rsid w:val="00C55E36"/>
    <w:rsid w:val="00C55EA7"/>
    <w:rsid w:val="00C561CD"/>
    <w:rsid w:val="00C566CC"/>
    <w:rsid w:val="00C60425"/>
    <w:rsid w:val="00C60557"/>
    <w:rsid w:val="00C60AFD"/>
    <w:rsid w:val="00C60C2D"/>
    <w:rsid w:val="00C6162E"/>
    <w:rsid w:val="00C6190E"/>
    <w:rsid w:val="00C61E0E"/>
    <w:rsid w:val="00C62E53"/>
    <w:rsid w:val="00C62E87"/>
    <w:rsid w:val="00C62FB0"/>
    <w:rsid w:val="00C63780"/>
    <w:rsid w:val="00C63B6E"/>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BBE"/>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117"/>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A7E3E"/>
    <w:rsid w:val="00CA7E6E"/>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290"/>
    <w:rsid w:val="00CC23BD"/>
    <w:rsid w:val="00CC2759"/>
    <w:rsid w:val="00CC284D"/>
    <w:rsid w:val="00CC2F44"/>
    <w:rsid w:val="00CC356D"/>
    <w:rsid w:val="00CC3FEB"/>
    <w:rsid w:val="00CC469A"/>
    <w:rsid w:val="00CC52D2"/>
    <w:rsid w:val="00CC5719"/>
    <w:rsid w:val="00CC6888"/>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2AC"/>
    <w:rsid w:val="00CD4565"/>
    <w:rsid w:val="00CD461B"/>
    <w:rsid w:val="00CD4B0C"/>
    <w:rsid w:val="00CD5288"/>
    <w:rsid w:val="00CD57BE"/>
    <w:rsid w:val="00CD5DE7"/>
    <w:rsid w:val="00CD6672"/>
    <w:rsid w:val="00CD66E6"/>
    <w:rsid w:val="00CD6ABB"/>
    <w:rsid w:val="00CD7130"/>
    <w:rsid w:val="00CD79E5"/>
    <w:rsid w:val="00CD7AB9"/>
    <w:rsid w:val="00CE032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465"/>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3FA"/>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7D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17F"/>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405"/>
    <w:rsid w:val="00D36606"/>
    <w:rsid w:val="00D36816"/>
    <w:rsid w:val="00D36CD7"/>
    <w:rsid w:val="00D36ED9"/>
    <w:rsid w:val="00D37A37"/>
    <w:rsid w:val="00D4101D"/>
    <w:rsid w:val="00D4128C"/>
    <w:rsid w:val="00D41BB8"/>
    <w:rsid w:val="00D424F9"/>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EEA"/>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852"/>
    <w:rsid w:val="00D66935"/>
    <w:rsid w:val="00D66C59"/>
    <w:rsid w:val="00D67313"/>
    <w:rsid w:val="00D67F71"/>
    <w:rsid w:val="00D702CA"/>
    <w:rsid w:val="00D70636"/>
    <w:rsid w:val="00D71230"/>
    <w:rsid w:val="00D72F05"/>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D26"/>
    <w:rsid w:val="00DA524D"/>
    <w:rsid w:val="00DA5EAB"/>
    <w:rsid w:val="00DA69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6E1"/>
    <w:rsid w:val="00DB73EF"/>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1920"/>
    <w:rsid w:val="00DD2A23"/>
    <w:rsid w:val="00DD369A"/>
    <w:rsid w:val="00DD3A14"/>
    <w:rsid w:val="00DD426E"/>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0B09"/>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48F"/>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4FA5"/>
    <w:rsid w:val="00E15202"/>
    <w:rsid w:val="00E152DF"/>
    <w:rsid w:val="00E15505"/>
    <w:rsid w:val="00E15611"/>
    <w:rsid w:val="00E162B5"/>
    <w:rsid w:val="00E16322"/>
    <w:rsid w:val="00E16F8C"/>
    <w:rsid w:val="00E17141"/>
    <w:rsid w:val="00E17D3D"/>
    <w:rsid w:val="00E21896"/>
    <w:rsid w:val="00E219A1"/>
    <w:rsid w:val="00E2202A"/>
    <w:rsid w:val="00E22C54"/>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592"/>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588"/>
    <w:rsid w:val="00E45AB1"/>
    <w:rsid w:val="00E45B52"/>
    <w:rsid w:val="00E45C81"/>
    <w:rsid w:val="00E46268"/>
    <w:rsid w:val="00E462F2"/>
    <w:rsid w:val="00E468E6"/>
    <w:rsid w:val="00E46C38"/>
    <w:rsid w:val="00E46C51"/>
    <w:rsid w:val="00E46CC9"/>
    <w:rsid w:val="00E47919"/>
    <w:rsid w:val="00E50255"/>
    <w:rsid w:val="00E50772"/>
    <w:rsid w:val="00E50D89"/>
    <w:rsid w:val="00E50F0B"/>
    <w:rsid w:val="00E528F9"/>
    <w:rsid w:val="00E53522"/>
    <w:rsid w:val="00E545FA"/>
    <w:rsid w:val="00E546E8"/>
    <w:rsid w:val="00E5496E"/>
    <w:rsid w:val="00E55854"/>
    <w:rsid w:val="00E55BA5"/>
    <w:rsid w:val="00E56707"/>
    <w:rsid w:val="00E56ACD"/>
    <w:rsid w:val="00E57279"/>
    <w:rsid w:val="00E57739"/>
    <w:rsid w:val="00E6024A"/>
    <w:rsid w:val="00E6045F"/>
    <w:rsid w:val="00E60777"/>
    <w:rsid w:val="00E60CA2"/>
    <w:rsid w:val="00E628AD"/>
    <w:rsid w:val="00E62908"/>
    <w:rsid w:val="00E64339"/>
    <w:rsid w:val="00E6479B"/>
    <w:rsid w:val="00E64CBF"/>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87F24"/>
    <w:rsid w:val="00E901AB"/>
    <w:rsid w:val="00E90AF8"/>
    <w:rsid w:val="00E923FD"/>
    <w:rsid w:val="00E924F7"/>
    <w:rsid w:val="00E9292A"/>
    <w:rsid w:val="00E9308C"/>
    <w:rsid w:val="00E94687"/>
    <w:rsid w:val="00E95DD9"/>
    <w:rsid w:val="00E96341"/>
    <w:rsid w:val="00E9647F"/>
    <w:rsid w:val="00E967EA"/>
    <w:rsid w:val="00E96839"/>
    <w:rsid w:val="00E96CB9"/>
    <w:rsid w:val="00E970CD"/>
    <w:rsid w:val="00E9721B"/>
    <w:rsid w:val="00E97299"/>
    <w:rsid w:val="00E9793D"/>
    <w:rsid w:val="00E97A23"/>
    <w:rsid w:val="00E97B21"/>
    <w:rsid w:val="00E97C21"/>
    <w:rsid w:val="00EA05D9"/>
    <w:rsid w:val="00EA0B77"/>
    <w:rsid w:val="00EA1521"/>
    <w:rsid w:val="00EA166E"/>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57E1"/>
    <w:rsid w:val="00EA641F"/>
    <w:rsid w:val="00EA64F1"/>
    <w:rsid w:val="00EA670C"/>
    <w:rsid w:val="00EA6A5A"/>
    <w:rsid w:val="00EA6F05"/>
    <w:rsid w:val="00EA714D"/>
    <w:rsid w:val="00EA7386"/>
    <w:rsid w:val="00EA77BC"/>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9F7"/>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6D46"/>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0A64"/>
    <w:rsid w:val="00F1143A"/>
    <w:rsid w:val="00F11525"/>
    <w:rsid w:val="00F11BAF"/>
    <w:rsid w:val="00F11CE3"/>
    <w:rsid w:val="00F12686"/>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E74"/>
    <w:rsid w:val="00F17EB4"/>
    <w:rsid w:val="00F21BE9"/>
    <w:rsid w:val="00F221EC"/>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3EA"/>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9D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47"/>
    <w:rsid w:val="00FA1755"/>
    <w:rsid w:val="00FA18F2"/>
    <w:rsid w:val="00FA1ECE"/>
    <w:rsid w:val="00FA208B"/>
    <w:rsid w:val="00FA267A"/>
    <w:rsid w:val="00FA280A"/>
    <w:rsid w:val="00FA2D0D"/>
    <w:rsid w:val="00FA368A"/>
    <w:rsid w:val="00FA3832"/>
    <w:rsid w:val="00FA3EBF"/>
    <w:rsid w:val="00FA4C90"/>
    <w:rsid w:val="00FA4D11"/>
    <w:rsid w:val="00FA4EEC"/>
    <w:rsid w:val="00FA5127"/>
    <w:rsid w:val="00FA6905"/>
    <w:rsid w:val="00FA7A01"/>
    <w:rsid w:val="00FB03E9"/>
    <w:rsid w:val="00FB08DC"/>
    <w:rsid w:val="00FB1250"/>
    <w:rsid w:val="00FB231E"/>
    <w:rsid w:val="00FB27CC"/>
    <w:rsid w:val="00FB28CB"/>
    <w:rsid w:val="00FB2F2E"/>
    <w:rsid w:val="00FB37C3"/>
    <w:rsid w:val="00FB4456"/>
    <w:rsid w:val="00FB4D43"/>
    <w:rsid w:val="00FB5120"/>
    <w:rsid w:val="00FB5485"/>
    <w:rsid w:val="00FB57D9"/>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3A2"/>
    <w:rsid w:val="00FF1B0B"/>
    <w:rsid w:val="00FF1FBA"/>
    <w:rsid w:val="00FF2773"/>
    <w:rsid w:val="00FF2B42"/>
    <w:rsid w:val="00FF322C"/>
    <w:rsid w:val="00FF382F"/>
    <w:rsid w:val="00FF3EF8"/>
    <w:rsid w:val="00FF454E"/>
    <w:rsid w:val="00FF507F"/>
    <w:rsid w:val="00FF5D4D"/>
    <w:rsid w:val="00FF634E"/>
    <w:rsid w:val="00FF649E"/>
    <w:rsid w:val="00FF6FE3"/>
    <w:rsid w:val="00FF7625"/>
    <w:rsid w:val="00FF7C8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 w:type="table" w:customStyle="1" w:styleId="Tabelacomgrade1">
    <w:name w:val="Tabela com grade1"/>
    <w:basedOn w:val="Tabelanormal"/>
    <w:next w:val="Tabelacomgrade"/>
    <w:uiPriority w:val="59"/>
    <w:rsid w:val="00DB66E1"/>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B339DB"/>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qFormat/>
    <w:rsid w:val="00553981"/>
    <w:pPr>
      <w:suppressLineNumbers/>
      <w:suppressAutoHyphens/>
    </w:pPr>
    <w:rPr>
      <w:rFonts w:ascii="Liberation Serif" w:eastAsia="NSimSun" w:hAnsi="Liberation Serif" w:cs="Mangal"/>
      <w:kern w:val="2"/>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 w:type="table" w:customStyle="1" w:styleId="Tabelacomgrade1">
    <w:name w:val="Tabela com grade1"/>
    <w:basedOn w:val="Tabelanormal"/>
    <w:next w:val="Tabelacomgrade"/>
    <w:uiPriority w:val="59"/>
    <w:rsid w:val="00DB66E1"/>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B339DB"/>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qFormat/>
    <w:rsid w:val="00553981"/>
    <w:pPr>
      <w:suppressLineNumbers/>
      <w:suppressAutoHyphens/>
    </w:pPr>
    <w:rPr>
      <w:rFonts w:ascii="Liberation Serif" w:eastAsia="NSimSun" w:hAnsi="Liberation Serif" w:cs="Mang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5-2018/2018/lei/l13709.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compras/pt-br/acesso-a-informacao/legislacao/instrucoes-normativas/instrucao-normativa-no-01-de-19-de-janeiro-de-2010" TargetMode="External"/><Relationship Id="rId79" Type="http://schemas.openxmlformats.org/officeDocument/2006/relationships/hyperlink" Target="https://www.planalto.gov.br/ccivil_03/_ato2015-2018/2018/lei/l13709.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eader" Target="header2.xml"/><Relationship Id="rId128" Type="http://schemas.openxmlformats.org/officeDocument/2006/relationships/fontTable" Target="fontTable.xm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04-2006/2006/decreto/d5975.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1-2014/2011/lei/l12527.htm" TargetMode="External"/><Relationship Id="rId80" Type="http://schemas.openxmlformats.org/officeDocument/2006/relationships/hyperlink" Target="https://www.planalto.gov.br/ccivil_03/_ato2015-2018/2018/lei/l13709.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ceiscadastro.cgu.gov.br/index.aspx?ReturnUrl=%2f"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footer" Target="footer1.xml"/><Relationship Id="rId129" Type="http://schemas.openxmlformats.org/officeDocument/2006/relationships/theme" Target="theme/theme1.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no-01-de-19-de-janeiro-de-2010" TargetMode="External"/><Relationship Id="rId75" Type="http://schemas.openxmlformats.org/officeDocument/2006/relationships/hyperlink" Target="https://cetesb.sp.gov.br/licenciamento/documentos/2002_Res_CONAMA_307.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leis/l8078compilado.htm" TargetMode="External"/><Relationship Id="rId119" Type="http://schemas.openxmlformats.org/officeDocument/2006/relationships/hyperlink" Target="https://www.planalto.gov.br/ccivil_03/_ato2011-2014/2012/decreto/d7724.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5-2018/2018/lei/l13709.htm" TargetMode="External"/><Relationship Id="rId86" Type="http://schemas.openxmlformats.org/officeDocument/2006/relationships/hyperlink" Target="http://www.planalto.gov.br/ccivil_03/_ato2019-2022/2021/lei/L14133.htm"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mailto:duvidaslicitacao@ubirata.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ipaam.am.gov.br/wp-content/uploads/2021/01/Conama-382-Poluentes-atmosfericos.pdf"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footer" Target="footer2.xml"/><Relationship Id="rId7" Type="http://schemas.microsoft.com/office/2007/relationships/stylesWithEffects" Target="stylesWithEffects.xml"/><Relationship Id="rId71" Type="http://schemas.openxmlformats.org/officeDocument/2006/relationships/hyperlink" Target="https://www.planalto.gov.br/ccivil_03/leis/l6938.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crcap.tce.pr.gov.br/ConsultarImpedidos.aspx"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ubirata.pr.gov.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microsoft.com/office/2011/relationships/commentsExtended" Target="commentsExtended.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5-2018/2018/lei/l13709.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ibama.gov.br/sophia/cnia/legislacao/MMA/RE0001-080390.PDF"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www.ubirata.pr.gov.br/" TargetMode="External"/><Relationship Id="rId72" Type="http://schemas.openxmlformats.org/officeDocument/2006/relationships/hyperlink" Target="http://www.ibama.gov.br/component/legislacao/?view=legislacao&amp;legislacao=112647"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_ato2007-2010/2009/lei/l12187.htm" TargetMode="External"/><Relationship Id="rId46"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5-2018/2018/lei/l13709.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www.planalto.gov.br/ccivil_03/_ato2019-2022/2021/lei/L14133.htm" TargetMode="External"/><Relationship Id="rId132" Type="http://schemas.microsoft.com/office/2016/09/relationships/commentsIds" Target="commentsIds.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gov.br/compras/pt-br/acesso-a-informacao/legislacao/instrucoes-normativas/instrucao-normativa-seges-me-no-26-de-13-de-abril-de-2022" TargetMode="External"/><Relationship Id="rId127" Type="http://schemas.openxmlformats.org/officeDocument/2006/relationships/footer" Target="footer3.xml"/><Relationship Id="rId10" Type="http://schemas.openxmlformats.org/officeDocument/2006/relationships/footnotes" Target="footnotes.xml"/><Relationship Id="rId31" Type="http://schemas.openxmlformats.org/officeDocument/2006/relationships/hyperlink" Target="https://www.planalto.gov.br/ccivil_03/leis/l8429.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ibama.gov.br/phocadownload/sinaflor/2018/2018-06-13-Ibama-IN-IBAMA-21-24-12-2014-SINAFLOR-DOF-compilada.pdf" TargetMode="External"/><Relationship Id="rId78" Type="http://schemas.openxmlformats.org/officeDocument/2006/relationships/hyperlink" Target="https://www.gov.br/compras/pt-br/acesso-a-informacao/legislacao/instrucoes-normativas/instrucao-normativa-no-01-de-19-de-janeiro-de-2010"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www.planalto.gov.br/ccivil_03/_ato2019-2022/2021/lei/L14133.htm"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909347-1E88-492D-925F-0EDF54CA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16522</Words>
  <Characters>89223</Characters>
  <Application>Microsoft Office Word</Application>
  <DocSecurity>0</DocSecurity>
  <Lines>743</Lines>
  <Paragraphs>211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105534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2023-05-20T12:59:00Z</dcterms:created>
  <dcterms:modified xsi:type="dcterms:W3CDTF">2024-10-21T15:07:00Z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